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ajorEastAsia" w:hAnsiTheme="majorEastAsia" w:eastAsiaTheme="majorEastAsia"/>
          <w:b/>
          <w:sz w:val="30"/>
          <w:szCs w:val="30"/>
        </w:rPr>
      </w:pPr>
    </w:p>
    <w:p>
      <w:pPr>
        <w:spacing w:line="360" w:lineRule="auto"/>
        <w:jc w:val="center"/>
        <w:rPr>
          <w:rFonts w:hint="eastAsia" w:asciiTheme="majorEastAsia" w:hAnsiTheme="majorEastAsia" w:eastAsiaTheme="majorEastAsia"/>
          <w:b/>
          <w:sz w:val="48"/>
          <w:szCs w:val="48"/>
        </w:rPr>
      </w:pPr>
      <w:r>
        <w:rPr>
          <w:rFonts w:hint="eastAsia" w:asciiTheme="majorEastAsia" w:hAnsiTheme="majorEastAsia" w:eastAsiaTheme="majorEastAsia"/>
          <w:b/>
          <w:sz w:val="48"/>
          <w:szCs w:val="48"/>
        </w:rPr>
        <w:t>PWS-</w:t>
      </w:r>
      <w:r>
        <w:rPr>
          <w:rFonts w:asciiTheme="majorEastAsia" w:hAnsiTheme="majorEastAsia" w:eastAsiaTheme="majorEastAsia"/>
          <w:b/>
          <w:sz w:val="48"/>
          <w:szCs w:val="48"/>
        </w:rPr>
        <w:t>30</w:t>
      </w:r>
      <w:r>
        <w:rPr>
          <w:rFonts w:hint="eastAsia" w:asciiTheme="majorEastAsia" w:hAnsiTheme="majorEastAsia" w:eastAsiaTheme="majorEastAsia"/>
          <w:b/>
          <w:sz w:val="48"/>
          <w:szCs w:val="48"/>
        </w:rPr>
        <w:t>0</w:t>
      </w:r>
    </w:p>
    <w:p>
      <w:pPr>
        <w:spacing w:line="360" w:lineRule="auto"/>
        <w:jc w:val="center"/>
        <w:rPr>
          <w:rFonts w:hint="eastAsia" w:asciiTheme="majorEastAsia" w:hAnsiTheme="majorEastAsia" w:eastAsiaTheme="majorEastAsia"/>
          <w:b/>
          <w:sz w:val="28"/>
          <w:szCs w:val="28"/>
        </w:rPr>
      </w:pPr>
    </w:p>
    <w:p>
      <w:pPr>
        <w:spacing w:line="360" w:lineRule="auto"/>
        <w:jc w:val="center"/>
        <w:rPr>
          <w:rFonts w:asciiTheme="majorEastAsia" w:hAnsiTheme="majorEastAsia" w:eastAsiaTheme="majorEastAsia"/>
          <w:b/>
          <w:sz w:val="30"/>
          <w:szCs w:val="30"/>
        </w:rPr>
      </w:pPr>
      <w:r>
        <w:rPr>
          <w:rFonts w:hint="eastAsia" w:cs="MS Gothic" w:asciiTheme="majorEastAsia" w:hAnsiTheme="majorEastAsia" w:eastAsiaTheme="majorEastAsia"/>
          <w:b/>
          <w:color w:val="000000"/>
          <w:sz w:val="48"/>
          <w:szCs w:val="48"/>
        </w:rPr>
        <w:t>电液伺服</w:t>
      </w:r>
      <w:r>
        <w:rPr>
          <w:rFonts w:hint="eastAsia" w:cs="MS Gothic" w:asciiTheme="majorEastAsia" w:hAnsiTheme="majorEastAsia" w:eastAsiaTheme="majorEastAsia"/>
          <w:b/>
          <w:color w:val="000000"/>
          <w:sz w:val="48"/>
          <w:szCs w:val="48"/>
          <w:lang w:val="en-US" w:eastAsia="zh-CN"/>
        </w:rPr>
        <w:t>四</w:t>
      </w:r>
      <w:r>
        <w:rPr>
          <w:rFonts w:hint="eastAsia" w:cs="MS Gothic" w:asciiTheme="majorEastAsia" w:hAnsiTheme="majorEastAsia" w:eastAsiaTheme="majorEastAsia"/>
          <w:b/>
          <w:color w:val="000000"/>
          <w:sz w:val="48"/>
          <w:szCs w:val="48"/>
        </w:rPr>
        <w:t>工位减震器疲劳试验机</w:t>
      </w:r>
    </w:p>
    <w:p>
      <w:pPr>
        <w:autoSpaceDE w:val="0"/>
        <w:autoSpaceDN w:val="0"/>
        <w:spacing w:line="451" w:lineRule="exact"/>
        <w:jc w:val="center"/>
        <w:rPr>
          <w:rFonts w:ascii="MS Gothic" w:cs="MS Gothic"/>
          <w:b/>
          <w:color w:val="000000"/>
          <w:sz w:val="32"/>
          <w:szCs w:val="32"/>
        </w:rPr>
      </w:pPr>
    </w:p>
    <w:p>
      <w:pPr>
        <w:jc w:val="center"/>
        <w:rPr>
          <w:sz w:val="84"/>
          <w:szCs w:val="84"/>
        </w:rPr>
      </w:pPr>
      <w:r>
        <w:rPr>
          <w:rFonts w:hint="eastAsia"/>
          <w:sz w:val="84"/>
          <w:szCs w:val="84"/>
        </w:rPr>
        <w:t>产</w:t>
      </w:r>
    </w:p>
    <w:p>
      <w:pPr>
        <w:jc w:val="center"/>
        <w:rPr>
          <w:sz w:val="84"/>
          <w:szCs w:val="84"/>
        </w:rPr>
      </w:pPr>
      <w:r>
        <w:rPr>
          <w:rFonts w:hint="eastAsia"/>
          <w:sz w:val="84"/>
          <w:szCs w:val="84"/>
        </w:rPr>
        <w:t>品</w:t>
      </w:r>
    </w:p>
    <w:p>
      <w:pPr>
        <w:jc w:val="center"/>
        <w:rPr>
          <w:sz w:val="84"/>
          <w:szCs w:val="84"/>
        </w:rPr>
      </w:pPr>
      <w:r>
        <w:rPr>
          <w:rFonts w:hint="eastAsia"/>
          <w:sz w:val="84"/>
          <w:szCs w:val="84"/>
        </w:rPr>
        <w:t>方</w:t>
      </w:r>
    </w:p>
    <w:p>
      <w:pPr>
        <w:jc w:val="center"/>
        <w:rPr>
          <w:sz w:val="84"/>
          <w:szCs w:val="84"/>
        </w:rPr>
      </w:pPr>
      <w:r>
        <w:rPr>
          <w:rFonts w:hint="eastAsia"/>
          <w:sz w:val="84"/>
          <w:szCs w:val="84"/>
        </w:rPr>
        <w:t>案</w:t>
      </w:r>
    </w:p>
    <w:p>
      <w:pPr>
        <w:jc w:val="center"/>
        <w:rPr>
          <w:sz w:val="84"/>
          <w:szCs w:val="84"/>
        </w:rPr>
      </w:pPr>
      <w:r>
        <w:rPr>
          <w:rFonts w:hint="eastAsia"/>
          <w:sz w:val="84"/>
          <w:szCs w:val="84"/>
        </w:rPr>
        <w:t>书</w:t>
      </w:r>
    </w:p>
    <w:p>
      <w:pPr>
        <w:autoSpaceDE w:val="0"/>
        <w:autoSpaceDN w:val="0"/>
        <w:spacing w:line="451" w:lineRule="exact"/>
        <w:jc w:val="center"/>
        <w:rPr>
          <w:rFonts w:ascii="MS Gothic" w:cs="MS Gothic"/>
          <w:b/>
          <w:color w:val="000000"/>
          <w:sz w:val="32"/>
          <w:szCs w:val="32"/>
        </w:rPr>
      </w:pPr>
    </w:p>
    <w:p>
      <w:pPr>
        <w:autoSpaceDE w:val="0"/>
        <w:autoSpaceDN w:val="0"/>
        <w:spacing w:line="451" w:lineRule="exact"/>
        <w:jc w:val="center"/>
        <w:rPr>
          <w:rFonts w:ascii="MS Gothic" w:cs="MS Gothic"/>
          <w:b/>
          <w:color w:val="000000"/>
          <w:sz w:val="32"/>
          <w:szCs w:val="32"/>
        </w:rPr>
      </w:pPr>
    </w:p>
    <w:p>
      <w:pPr>
        <w:autoSpaceDE w:val="0"/>
        <w:autoSpaceDN w:val="0"/>
        <w:spacing w:line="451" w:lineRule="exact"/>
        <w:jc w:val="center"/>
        <w:rPr>
          <w:rFonts w:ascii="MS Gothic" w:cs="MS Gothic"/>
          <w:b/>
          <w:color w:val="000000"/>
          <w:sz w:val="32"/>
          <w:szCs w:val="32"/>
        </w:rPr>
      </w:pPr>
    </w:p>
    <w:p>
      <w:pPr>
        <w:autoSpaceDE w:val="0"/>
        <w:autoSpaceDN w:val="0"/>
        <w:spacing w:line="451" w:lineRule="exact"/>
        <w:jc w:val="center"/>
        <w:rPr>
          <w:rFonts w:ascii="MS Gothic" w:cs="MS Gothic"/>
          <w:b/>
          <w:color w:val="000000"/>
          <w:sz w:val="32"/>
          <w:szCs w:val="32"/>
        </w:rPr>
      </w:pPr>
    </w:p>
    <w:p>
      <w:pPr>
        <w:autoSpaceDE w:val="0"/>
        <w:autoSpaceDN w:val="0"/>
        <w:spacing w:line="451" w:lineRule="exact"/>
        <w:jc w:val="center"/>
        <w:rPr>
          <w:rFonts w:ascii="MS Gothic" w:cs="MS Gothic"/>
          <w:b/>
          <w:color w:val="000000"/>
          <w:sz w:val="32"/>
          <w:szCs w:val="32"/>
        </w:rPr>
      </w:pPr>
    </w:p>
    <w:p>
      <w:pPr>
        <w:spacing w:line="360" w:lineRule="auto"/>
        <w:jc w:val="center"/>
        <w:rPr>
          <w:rFonts w:cs="经典行书简" w:asciiTheme="majorEastAsia" w:hAnsiTheme="majorEastAsia" w:eastAsiaTheme="majorEastAsia"/>
          <w:b/>
          <w:sz w:val="44"/>
          <w:szCs w:val="44"/>
        </w:rPr>
      </w:pPr>
      <w:r>
        <w:rPr>
          <w:rFonts w:hint="eastAsia" w:cs="经典行书简" w:asciiTheme="majorEastAsia" w:hAnsiTheme="majorEastAsia" w:eastAsiaTheme="majorEastAsia"/>
          <w:b/>
          <w:sz w:val="44"/>
          <w:szCs w:val="44"/>
        </w:rPr>
        <w:t>济南</w:t>
      </w:r>
      <w:r>
        <w:rPr>
          <w:rFonts w:hint="eastAsia" w:cs="经典行书简" w:asciiTheme="majorEastAsia" w:hAnsiTheme="majorEastAsia" w:eastAsiaTheme="majorEastAsia"/>
          <w:b/>
          <w:sz w:val="44"/>
          <w:szCs w:val="44"/>
          <w:lang w:val="en-US" w:eastAsia="zh-CN"/>
        </w:rPr>
        <w:t>利美机电科技</w:t>
      </w:r>
      <w:r>
        <w:rPr>
          <w:rFonts w:cs="经典行书简" w:asciiTheme="majorEastAsia" w:hAnsiTheme="majorEastAsia" w:eastAsiaTheme="majorEastAsia"/>
          <w:b/>
          <w:sz w:val="44"/>
          <w:szCs w:val="44"/>
        </w:rPr>
        <w:t>有限公司</w:t>
      </w:r>
    </w:p>
    <w:p>
      <w:pPr>
        <w:spacing w:line="360" w:lineRule="auto"/>
        <w:jc w:val="center"/>
        <w:rPr>
          <w:rFonts w:eastAsia="黑体"/>
          <w:b/>
        </w:rPr>
      </w:pPr>
    </w:p>
    <w:p>
      <w:pPr>
        <w:spacing w:line="360" w:lineRule="auto"/>
        <w:jc w:val="center"/>
        <w:rPr>
          <w:rFonts w:eastAsia="黑体"/>
          <w:b/>
        </w:rPr>
      </w:pPr>
      <w:bookmarkStart w:id="1" w:name="_GoBack"/>
      <w:bookmarkEnd w:id="1"/>
    </w:p>
    <w:p>
      <w:pPr>
        <w:spacing w:line="360" w:lineRule="auto"/>
        <w:jc w:val="center"/>
        <w:rPr>
          <w:rFonts w:eastAsia="黑体"/>
          <w:b/>
        </w:rPr>
      </w:pPr>
    </w:p>
    <w:p>
      <w:pPr>
        <w:spacing w:line="360" w:lineRule="auto"/>
        <w:jc w:val="center"/>
        <w:rPr>
          <w:rFonts w:eastAsia="黑体"/>
          <w:b/>
        </w:rPr>
      </w:pPr>
    </w:p>
    <w:p>
      <w:pPr>
        <w:spacing w:line="360" w:lineRule="auto"/>
        <w:jc w:val="center"/>
        <w:rPr>
          <w:rFonts w:eastAsia="黑体"/>
          <w:b/>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spacing w:line="360" w:lineRule="auto"/>
        <w:jc w:val="center"/>
        <w:rPr>
          <w:rFonts w:eastAsia="黑体"/>
          <w:b/>
        </w:rPr>
      </w:pPr>
    </w:p>
    <w:p>
      <w:pPr>
        <w:pStyle w:val="6"/>
        <w:spacing w:line="360" w:lineRule="auto"/>
        <w:rPr>
          <w:rFonts w:ascii="仿宋" w:hAnsi="仿宋" w:eastAsia="仿宋"/>
          <w:sz w:val="28"/>
          <w:szCs w:val="28"/>
        </w:rPr>
      </w:pPr>
      <w:r>
        <w:rPr>
          <w:rFonts w:hint="eastAsia" w:ascii="仿宋" w:hAnsi="仿宋" w:eastAsia="仿宋"/>
          <w:sz w:val="28"/>
          <w:szCs w:val="28"/>
        </w:rPr>
        <w:t>一、设备简介：</w:t>
      </w:r>
    </w:p>
    <w:p>
      <w:pPr>
        <w:pStyle w:val="6"/>
        <w:spacing w:line="360" w:lineRule="auto"/>
        <w:ind w:left="360" w:firstLine="600" w:firstLineChars="250"/>
        <w:rPr>
          <w:rFonts w:ascii="仿宋" w:hAnsi="仿宋" w:eastAsia="仿宋"/>
        </w:rPr>
      </w:pPr>
      <w:r>
        <w:rPr>
          <w:rFonts w:hint="eastAsia" w:ascii="仿宋" w:hAnsi="仿宋" w:eastAsia="仿宋"/>
        </w:rPr>
        <w:t>P</w:t>
      </w:r>
      <w:r>
        <w:rPr>
          <w:rFonts w:ascii="仿宋" w:hAnsi="仿宋" w:eastAsia="仿宋"/>
        </w:rPr>
        <w:t>WS-300</w:t>
      </w:r>
      <w:r>
        <w:rPr>
          <w:rFonts w:hint="eastAsia" w:ascii="仿宋" w:hAnsi="仿宋" w:eastAsia="仿宋"/>
        </w:rPr>
        <w:t>电液伺服</w:t>
      </w:r>
      <w:r>
        <w:rPr>
          <w:rFonts w:hint="eastAsia" w:ascii="仿宋" w:hAnsi="仿宋" w:eastAsia="仿宋"/>
          <w:lang w:val="en-US" w:eastAsia="zh-CN"/>
        </w:rPr>
        <w:t>四</w:t>
      </w:r>
      <w:r>
        <w:rPr>
          <w:rFonts w:hint="eastAsia" w:ascii="仿宋" w:hAnsi="仿宋" w:eastAsia="仿宋"/>
        </w:rPr>
        <w:t>工位疲劳试验机在研制、开发过程中采用</w:t>
      </w:r>
      <w:r>
        <w:rPr>
          <w:rFonts w:ascii="仿宋" w:hAnsi="仿宋" w:eastAsia="仿宋"/>
        </w:rPr>
        <w:t>了</w:t>
      </w:r>
      <w:r>
        <w:rPr>
          <w:rFonts w:hint="eastAsia" w:ascii="仿宋" w:hAnsi="仿宋" w:eastAsia="仿宋"/>
        </w:rPr>
        <w:t>国际著名电液伺服动态试验机公司的开发制造经验，采用“单元化、模块化、标准化”开发理念，吸取国际先进电液伺服动态试验机技术，结合国内用户的实际使用状况设计而成。电垫板动静</w:t>
      </w:r>
      <w:r>
        <w:rPr>
          <w:rFonts w:ascii="仿宋" w:hAnsi="仿宋" w:eastAsia="仿宋"/>
        </w:rPr>
        <w:t>刚度</w:t>
      </w:r>
      <w:r>
        <w:rPr>
          <w:rFonts w:hint="eastAsia" w:ascii="仿宋" w:hAnsi="仿宋" w:eastAsia="仿宋"/>
        </w:rPr>
        <w:t>疲劳试验机的关键配套元件选用国际、国内同类产品的著名品牌产品。大大提高了系统的稳定性和可靠性，系统的关键单元和元件均采用当今国际先进技术制造，整个试验系统的整体性能与国际著名动态试验机公司产品技术水平相当</w:t>
      </w:r>
      <w:r>
        <w:rPr>
          <w:rFonts w:hint="eastAsia" w:ascii="仿宋" w:hAnsi="仿宋" w:eastAsia="仿宋"/>
          <w:lang w:val="en-GB"/>
        </w:rPr>
        <w:t>。</w:t>
      </w:r>
      <w:r>
        <w:rPr>
          <w:rFonts w:hint="eastAsia" w:ascii="仿宋" w:hAnsi="仿宋" w:eastAsia="仿宋"/>
        </w:rPr>
        <w:t>该系列</w:t>
      </w:r>
      <w:r>
        <w:rPr>
          <w:rFonts w:ascii="仿宋" w:hAnsi="仿宋" w:eastAsia="仿宋"/>
        </w:rPr>
        <w:t>产品</w:t>
      </w:r>
      <w:r>
        <w:rPr>
          <w:rFonts w:hint="eastAsia" w:ascii="仿宋" w:hAnsi="仿宋" w:eastAsia="仿宋"/>
        </w:rPr>
        <w:t>具有</w:t>
      </w:r>
      <w:r>
        <w:rPr>
          <w:rFonts w:ascii="仿宋" w:hAnsi="仿宋" w:eastAsia="仿宋"/>
        </w:rPr>
        <w:t>使用方便，控制精度高，可靠性好</w:t>
      </w:r>
      <w:r>
        <w:rPr>
          <w:rFonts w:hint="eastAsia" w:ascii="仿宋" w:hAnsi="仿宋" w:eastAsia="仿宋"/>
        </w:rPr>
        <w:t>等特点</w:t>
      </w:r>
      <w:r>
        <w:rPr>
          <w:rFonts w:ascii="仿宋" w:hAnsi="仿宋" w:eastAsia="仿宋"/>
        </w:rPr>
        <w:t>。</w:t>
      </w:r>
    </w:p>
    <w:p>
      <w:pPr>
        <w:pStyle w:val="6"/>
        <w:spacing w:line="360" w:lineRule="auto"/>
        <w:ind w:left="360" w:firstLine="600" w:firstLineChars="250"/>
        <w:rPr>
          <w:rFonts w:ascii="仿宋" w:hAnsi="仿宋" w:eastAsia="仿宋"/>
        </w:rPr>
      </w:pPr>
      <w:r>
        <w:rPr>
          <w:rFonts w:hint="eastAsia" w:ascii="仿宋" w:hAnsi="仿宋" w:eastAsia="仿宋"/>
        </w:rPr>
        <w:t>主要用途：在实验室模拟</w:t>
      </w:r>
      <w:r>
        <w:rPr>
          <w:rFonts w:ascii="仿宋" w:hAnsi="仿宋" w:eastAsia="仿宋"/>
        </w:rPr>
        <w:t>实际过程中</w:t>
      </w:r>
      <w:r>
        <w:rPr>
          <w:rFonts w:hint="eastAsia" w:ascii="仿宋" w:hAnsi="仿宋" w:eastAsia="仿宋"/>
        </w:rPr>
        <w:t>对用于对各种汽车、</w:t>
      </w:r>
      <w:r>
        <w:rPr>
          <w:rFonts w:hint="eastAsia" w:ascii="仿宋" w:hAnsi="仿宋" w:eastAsia="仿宋"/>
          <w:lang w:val="en-US" w:eastAsia="zh-CN"/>
        </w:rPr>
        <w:t>摩托车、三轮车、</w:t>
      </w:r>
      <w:r>
        <w:rPr>
          <w:rFonts w:hint="eastAsia" w:ascii="仿宋" w:hAnsi="仿宋" w:eastAsia="仿宋"/>
        </w:rPr>
        <w:t>空气悬挂气囊减震器、改装车、</w:t>
      </w:r>
      <w:r>
        <w:rPr>
          <w:rFonts w:ascii="仿宋" w:hAnsi="仿宋" w:eastAsia="仿宋"/>
        </w:rPr>
        <w:t>SUV</w:t>
      </w:r>
      <w:r>
        <w:rPr>
          <w:rFonts w:hint="eastAsia" w:ascii="仿宋" w:hAnsi="仿宋" w:eastAsia="仿宋"/>
        </w:rPr>
        <w:t>、装甲车、轻卡、重卡、沙滩车等减震器及各种汽车等机动车所使用的减振器进行疲劳寿命试验等。</w:t>
      </w:r>
    </w:p>
    <w:p>
      <w:pPr>
        <w:pStyle w:val="6"/>
        <w:spacing w:line="360" w:lineRule="auto"/>
        <w:rPr>
          <w:rFonts w:ascii="仿宋" w:hAnsi="仿宋" w:eastAsia="仿宋"/>
          <w:lang w:val="en-GB"/>
        </w:rPr>
      </w:pPr>
      <w:r>
        <w:rPr>
          <w:rFonts w:ascii="仿宋" w:hAnsi="仿宋" w:eastAsia="仿宋"/>
          <w:lang w:val="en-GB"/>
        </w:rPr>
        <w:t>a</w:t>
      </w:r>
      <w:r>
        <w:rPr>
          <w:rFonts w:hint="eastAsia" w:ascii="仿宋" w:hAnsi="仿宋" w:eastAsia="仿宋"/>
          <w:lang w:val="en-GB"/>
        </w:rPr>
        <w:t>、设计标准参照依据：</w:t>
      </w:r>
    </w:p>
    <w:p>
      <w:pPr>
        <w:pStyle w:val="6"/>
        <w:spacing w:line="360" w:lineRule="auto"/>
        <w:ind w:firstLine="357"/>
        <w:rPr>
          <w:rFonts w:ascii="仿宋" w:hAnsi="仿宋" w:eastAsia="仿宋"/>
        </w:rPr>
      </w:pPr>
      <w:r>
        <w:rPr>
          <w:rFonts w:hint="eastAsia" w:ascii="仿宋" w:hAnsi="仿宋" w:eastAsia="仿宋"/>
        </w:rPr>
        <w:t>JB/T9397</w:t>
      </w:r>
      <w:r>
        <w:rPr>
          <w:rFonts w:ascii="仿宋" w:hAnsi="仿宋" w:eastAsia="仿宋"/>
        </w:rPr>
        <w:t>-2013</w:t>
      </w:r>
      <w:r>
        <w:rPr>
          <w:rFonts w:hint="eastAsia" w:ascii="仿宋" w:hAnsi="仿宋" w:eastAsia="仿宋"/>
        </w:rPr>
        <w:t>《拉压疲劳试验机 技术条件》</w:t>
      </w:r>
    </w:p>
    <w:p>
      <w:pPr>
        <w:pStyle w:val="6"/>
        <w:spacing w:line="360" w:lineRule="auto"/>
        <w:ind w:firstLine="357"/>
        <w:rPr>
          <w:rFonts w:ascii="仿宋" w:hAnsi="仿宋" w:eastAsia="仿宋"/>
        </w:rPr>
      </w:pPr>
      <w:r>
        <w:rPr>
          <w:rFonts w:hint="eastAsia" w:ascii="仿宋" w:hAnsi="仿宋" w:eastAsia="仿宋"/>
        </w:rPr>
        <w:t>GB/T 25917-2010《轴向加力疲劳试验机动态力校准》</w:t>
      </w:r>
    </w:p>
    <w:p>
      <w:pPr>
        <w:pStyle w:val="6"/>
        <w:spacing w:line="360" w:lineRule="auto"/>
        <w:ind w:firstLine="357"/>
        <w:rPr>
          <w:rFonts w:ascii="仿宋" w:hAnsi="仿宋" w:eastAsia="仿宋"/>
        </w:rPr>
      </w:pPr>
      <w:r>
        <w:rPr>
          <w:rFonts w:ascii="仿宋" w:hAnsi="仿宋" w:eastAsia="仿宋"/>
          <w:color w:val="000000"/>
        </w:rPr>
        <w:t>GB/T2611-2007</w:t>
      </w:r>
      <w:r>
        <w:rPr>
          <w:rFonts w:hint="eastAsia" w:ascii="仿宋" w:hAnsi="仿宋" w:eastAsia="仿宋"/>
        </w:rPr>
        <w:t>《</w:t>
      </w:r>
      <w:r>
        <w:rPr>
          <w:rFonts w:hint="eastAsia" w:ascii="仿宋" w:hAnsi="仿宋" w:eastAsia="仿宋"/>
          <w:color w:val="000000"/>
        </w:rPr>
        <w:t>试验机通用技术要求</w:t>
      </w:r>
      <w:r>
        <w:rPr>
          <w:rFonts w:hint="eastAsia" w:ascii="仿宋" w:hAnsi="仿宋" w:eastAsia="仿宋"/>
        </w:rPr>
        <w:t>》</w:t>
      </w:r>
    </w:p>
    <w:p>
      <w:pPr>
        <w:pStyle w:val="6"/>
        <w:spacing w:line="360" w:lineRule="auto"/>
        <w:ind w:firstLine="357"/>
        <w:rPr>
          <w:rFonts w:ascii="仿宋" w:hAnsi="仿宋" w:eastAsia="仿宋"/>
        </w:rPr>
      </w:pPr>
      <w:r>
        <w:rPr>
          <w:rFonts w:hint="eastAsia" w:ascii="仿宋" w:hAnsi="仿宋" w:eastAsia="仿宋"/>
        </w:rPr>
        <w:t>GB</w:t>
      </w:r>
      <w:r>
        <w:rPr>
          <w:rFonts w:ascii="仿宋" w:hAnsi="仿宋" w:eastAsia="仿宋"/>
        </w:rPr>
        <w:t>/</w:t>
      </w:r>
      <w:r>
        <w:rPr>
          <w:rFonts w:hint="eastAsia" w:ascii="仿宋" w:hAnsi="仿宋" w:eastAsia="仿宋"/>
        </w:rPr>
        <w:t>T21527-2008  《轨道交通扣件系统弹性垫板》</w:t>
      </w:r>
    </w:p>
    <w:p>
      <w:pPr>
        <w:pStyle w:val="6"/>
        <w:spacing w:line="360" w:lineRule="auto"/>
        <w:ind w:firstLine="357"/>
        <w:rPr>
          <w:rFonts w:ascii="仿宋" w:hAnsi="仿宋" w:eastAsia="仿宋"/>
        </w:rPr>
      </w:pPr>
      <w:r>
        <w:rPr>
          <w:rFonts w:hint="eastAsia" w:ascii="仿宋" w:hAnsi="仿宋" w:eastAsia="仿宋"/>
        </w:rPr>
        <w:t>TB/T339</w:t>
      </w:r>
      <w:r>
        <w:rPr>
          <w:rFonts w:ascii="仿宋" w:hAnsi="仿宋" w:eastAsia="仿宋"/>
        </w:rPr>
        <w:t>5</w:t>
      </w:r>
      <w:r>
        <w:rPr>
          <w:rFonts w:hint="eastAsia" w:ascii="仿宋" w:hAnsi="仿宋" w:eastAsia="仿宋"/>
        </w:rPr>
        <w:t>.1《高速铁路</w:t>
      </w:r>
      <w:r>
        <w:rPr>
          <w:rFonts w:ascii="仿宋" w:hAnsi="仿宋" w:eastAsia="仿宋"/>
        </w:rPr>
        <w:t>扣件</w:t>
      </w:r>
      <w:r>
        <w:rPr>
          <w:rFonts w:hint="eastAsia" w:ascii="仿宋" w:hAnsi="仿宋" w:eastAsia="仿宋"/>
        </w:rPr>
        <w:t xml:space="preserve"> 第1部分：通用技术</w:t>
      </w:r>
      <w:r>
        <w:rPr>
          <w:rFonts w:ascii="仿宋" w:hAnsi="仿宋" w:eastAsia="仿宋"/>
        </w:rPr>
        <w:t>条件</w:t>
      </w:r>
      <w:r>
        <w:rPr>
          <w:rFonts w:hint="eastAsia" w:ascii="仿宋" w:hAnsi="仿宋" w:eastAsia="仿宋"/>
        </w:rPr>
        <w:t>》</w:t>
      </w:r>
    </w:p>
    <w:p>
      <w:pPr>
        <w:pStyle w:val="6"/>
        <w:rPr>
          <w:rFonts w:ascii="仿宋" w:hAnsi="仿宋" w:eastAsia="仿宋"/>
        </w:rPr>
      </w:pPr>
      <w:r>
        <w:rPr>
          <w:rFonts w:ascii="仿宋" w:hAnsi="仿宋" w:eastAsia="仿宋"/>
        </w:rPr>
        <w:t>b</w:t>
      </w:r>
      <w:r>
        <w:rPr>
          <w:rFonts w:hint="eastAsia" w:ascii="仿宋" w:hAnsi="仿宋" w:eastAsia="仿宋"/>
        </w:rPr>
        <w:t>、工作条件：</w:t>
      </w:r>
    </w:p>
    <w:p>
      <w:pPr>
        <w:widowControl w:val="0"/>
        <w:numPr>
          <w:ilvl w:val="0"/>
          <w:numId w:val="1"/>
        </w:numPr>
        <w:spacing w:line="360" w:lineRule="auto"/>
        <w:jc w:val="both"/>
        <w:rPr>
          <w:rFonts w:ascii="仿宋" w:hAnsi="仿宋" w:eastAsia="仿宋"/>
        </w:rPr>
      </w:pPr>
      <w:r>
        <w:rPr>
          <w:rFonts w:hint="eastAsia" w:ascii="仿宋" w:hAnsi="仿宋" w:eastAsia="仿宋"/>
        </w:rPr>
        <w:t>在室温5—45℃，相对湿度不大于90%的条件下；</w:t>
      </w:r>
    </w:p>
    <w:p>
      <w:pPr>
        <w:widowControl w:val="0"/>
        <w:numPr>
          <w:ilvl w:val="0"/>
          <w:numId w:val="1"/>
        </w:numPr>
        <w:spacing w:line="360" w:lineRule="auto"/>
        <w:jc w:val="both"/>
        <w:rPr>
          <w:rFonts w:ascii="仿宋" w:hAnsi="仿宋" w:eastAsia="仿宋"/>
        </w:rPr>
      </w:pPr>
      <w:r>
        <w:rPr>
          <w:rFonts w:hint="eastAsia" w:ascii="仿宋" w:hAnsi="仿宋" w:eastAsia="仿宋"/>
        </w:rPr>
        <w:t>在稳固的基础和无震动的环境中水平安装；</w:t>
      </w:r>
    </w:p>
    <w:p>
      <w:pPr>
        <w:widowControl w:val="0"/>
        <w:numPr>
          <w:ilvl w:val="0"/>
          <w:numId w:val="1"/>
        </w:numPr>
        <w:spacing w:line="360" w:lineRule="auto"/>
        <w:jc w:val="both"/>
        <w:rPr>
          <w:rFonts w:ascii="仿宋" w:hAnsi="仿宋" w:eastAsia="仿宋"/>
        </w:rPr>
      </w:pPr>
      <w:r>
        <w:rPr>
          <w:rFonts w:hint="eastAsia" w:ascii="仿宋" w:hAnsi="仿宋" w:eastAsia="仿宋"/>
        </w:rPr>
        <w:t>周围无腐蚀性介质；</w:t>
      </w:r>
    </w:p>
    <w:p>
      <w:pPr>
        <w:widowControl w:val="0"/>
        <w:numPr>
          <w:ilvl w:val="0"/>
          <w:numId w:val="1"/>
        </w:numPr>
        <w:spacing w:line="360" w:lineRule="auto"/>
        <w:jc w:val="both"/>
        <w:rPr>
          <w:rFonts w:ascii="仿宋" w:hAnsi="仿宋" w:eastAsia="仿宋"/>
        </w:rPr>
      </w:pPr>
      <w:r>
        <w:rPr>
          <w:rFonts w:hint="eastAsia" w:ascii="仿宋" w:hAnsi="仿宋" w:eastAsia="仿宋"/>
        </w:rPr>
        <w:t>在无明显电磁场干扰的环境中；</w:t>
      </w:r>
    </w:p>
    <w:p>
      <w:pPr>
        <w:widowControl w:val="0"/>
        <w:numPr>
          <w:ilvl w:val="0"/>
          <w:numId w:val="1"/>
        </w:numPr>
        <w:spacing w:line="360" w:lineRule="auto"/>
        <w:jc w:val="both"/>
        <w:rPr>
          <w:rFonts w:ascii="仿宋" w:hAnsi="仿宋" w:eastAsia="仿宋"/>
        </w:rPr>
      </w:pPr>
      <w:r>
        <w:rPr>
          <w:rFonts w:hint="eastAsia" w:ascii="仿宋" w:hAnsi="仿宋" w:eastAsia="仿宋"/>
        </w:rPr>
        <w:t>电源电压波动范围不超过额定值的±10%；</w:t>
      </w:r>
    </w:p>
    <w:p>
      <w:pPr>
        <w:widowControl w:val="0"/>
        <w:numPr>
          <w:ilvl w:val="0"/>
          <w:numId w:val="1"/>
        </w:numPr>
        <w:spacing w:line="360" w:lineRule="auto"/>
        <w:jc w:val="both"/>
        <w:rPr>
          <w:rFonts w:ascii="仿宋" w:hAnsi="仿宋" w:eastAsia="仿宋"/>
        </w:rPr>
      </w:pPr>
      <w:r>
        <w:rPr>
          <w:rFonts w:hint="eastAsia" w:ascii="仿宋" w:hAnsi="仿宋" w:eastAsia="仿宋"/>
        </w:rPr>
        <w:t>电源 380V，50Hz；220V，50Hz；</w:t>
      </w:r>
    </w:p>
    <w:p>
      <w:pPr>
        <w:widowControl w:val="0"/>
        <w:numPr>
          <w:ilvl w:val="0"/>
          <w:numId w:val="1"/>
        </w:numPr>
        <w:spacing w:line="360" w:lineRule="auto"/>
        <w:jc w:val="both"/>
        <w:rPr>
          <w:rFonts w:ascii="仿宋" w:hAnsi="仿宋" w:eastAsia="仿宋"/>
        </w:rPr>
      </w:pPr>
      <w:r>
        <w:rPr>
          <w:rFonts w:hint="eastAsia" w:ascii="仿宋" w:hAnsi="仿宋" w:eastAsia="仿宋"/>
        </w:rPr>
        <w:t>为了方便试验操作以及维修，试验机周围应留有一定的空间。</w:t>
      </w:r>
    </w:p>
    <w:p>
      <w:pPr>
        <w:spacing w:line="360" w:lineRule="auto"/>
        <w:rPr>
          <w:rFonts w:ascii="黑体" w:hAnsi="宋体" w:eastAsia="黑体"/>
          <w:sz w:val="18"/>
          <w:szCs w:val="18"/>
        </w:rPr>
      </w:pPr>
      <w:r>
        <w:rPr>
          <w:rFonts w:hint="eastAsia" w:ascii="仿宋" w:hAnsi="仿宋" w:eastAsia="仿宋"/>
          <w:sz w:val="28"/>
          <w:szCs w:val="28"/>
        </w:rPr>
        <w:t>二、方案描述：</w:t>
      </w:r>
    </w:p>
    <w:p>
      <w:pPr>
        <w:spacing w:line="360" w:lineRule="auto"/>
        <w:ind w:firstLine="480" w:firstLineChars="200"/>
        <w:rPr>
          <w:rFonts w:ascii="仿宋" w:hAnsi="仿宋" w:eastAsia="仿宋"/>
        </w:rPr>
      </w:pPr>
      <w:r>
        <w:rPr>
          <w:rFonts w:hint="eastAsia" w:ascii="仿宋" w:hAnsi="仿宋" w:eastAsia="仿宋"/>
        </w:rPr>
        <w:t>用于对被测减震器的疲劳试验。工作原理：作动器上置于主机机身内部，作动器活塞驱动试验工装夹具对被测试件施加轴向方向试验载荷。减震器</w:t>
      </w:r>
      <w:r>
        <w:rPr>
          <w:rFonts w:ascii="仿宋" w:hAnsi="仿宋" w:eastAsia="仿宋"/>
        </w:rPr>
        <w:t>疲劳</w:t>
      </w:r>
      <w:r>
        <w:rPr>
          <w:rFonts w:hint="eastAsia" w:ascii="仿宋" w:hAnsi="仿宋" w:eastAsia="仿宋"/>
        </w:rPr>
        <w:t>试验机主要由一台主机、一套恒压伺服泵站、全数字单通道伺服控制器以及计算机打印机、相关测试软件、其它必要的附件等组成。</w:t>
      </w:r>
    </w:p>
    <w:p>
      <w:pPr>
        <w:spacing w:line="360" w:lineRule="auto"/>
        <w:ind w:left="280"/>
        <w:rPr>
          <w:rFonts w:ascii="仿宋" w:hAnsi="仿宋" w:eastAsia="仿宋"/>
          <w:b/>
        </w:rPr>
      </w:pPr>
      <w:r>
        <w:rPr>
          <w:rFonts w:hint="eastAsia" w:ascii="仿宋" w:hAnsi="仿宋" w:eastAsia="仿宋"/>
          <w:b/>
        </w:rPr>
        <w:t>试验机功能：</w:t>
      </w:r>
    </w:p>
    <w:p>
      <w:pPr>
        <w:widowControl w:val="0"/>
        <w:numPr>
          <w:ilvl w:val="0"/>
          <w:numId w:val="2"/>
        </w:numPr>
        <w:spacing w:line="360" w:lineRule="auto"/>
        <w:jc w:val="both"/>
        <w:rPr>
          <w:rFonts w:ascii="仿宋" w:hAnsi="仿宋" w:eastAsia="仿宋"/>
        </w:rPr>
      </w:pPr>
      <w:r>
        <w:rPr>
          <w:rFonts w:hint="eastAsia" w:ascii="仿宋" w:hAnsi="仿宋" w:eastAsia="仿宋"/>
        </w:rPr>
        <w:t>各种材料的拉-拉、拉-压、压-压疲劳试验；</w:t>
      </w:r>
    </w:p>
    <w:p>
      <w:pPr>
        <w:widowControl w:val="0"/>
        <w:numPr>
          <w:ilvl w:val="0"/>
          <w:numId w:val="2"/>
        </w:numPr>
        <w:spacing w:line="360" w:lineRule="auto"/>
        <w:jc w:val="both"/>
        <w:rPr>
          <w:rFonts w:ascii="仿宋" w:hAnsi="仿宋" w:eastAsia="仿宋"/>
        </w:rPr>
      </w:pPr>
      <w:r>
        <w:rPr>
          <w:rFonts w:hint="eastAsia" w:ascii="仿宋" w:hAnsi="仿宋" w:eastAsia="仿宋"/>
        </w:rPr>
        <w:t>常温的各种零部件的随机疲劳试验；</w:t>
      </w:r>
    </w:p>
    <w:p>
      <w:pPr>
        <w:widowControl w:val="0"/>
        <w:numPr>
          <w:ilvl w:val="0"/>
          <w:numId w:val="2"/>
        </w:numPr>
        <w:spacing w:line="360" w:lineRule="auto"/>
        <w:jc w:val="both"/>
        <w:rPr>
          <w:rFonts w:ascii="仿宋" w:hAnsi="仿宋" w:eastAsia="仿宋"/>
        </w:rPr>
      </w:pPr>
      <w:r>
        <w:rPr>
          <w:rFonts w:hint="eastAsia" w:ascii="仿宋" w:hAnsi="仿宋" w:eastAsia="仿宋"/>
        </w:rPr>
        <w:t>动刚度、静刚度实验；</w:t>
      </w:r>
    </w:p>
    <w:p>
      <w:pPr>
        <w:widowControl w:val="0"/>
        <w:numPr>
          <w:ilvl w:val="0"/>
          <w:numId w:val="2"/>
        </w:numPr>
        <w:spacing w:line="360" w:lineRule="auto"/>
        <w:jc w:val="both"/>
        <w:rPr>
          <w:sz w:val="18"/>
          <w:szCs w:val="18"/>
        </w:rPr>
      </w:pPr>
      <w:r>
        <w:rPr>
          <w:rFonts w:hint="eastAsia" w:ascii="仿宋" w:hAnsi="仿宋" w:eastAsia="仿宋"/>
        </w:rPr>
        <w:t>静态力学性能试验。</w:t>
      </w:r>
    </w:p>
    <w:p>
      <w:pPr>
        <w:spacing w:line="360" w:lineRule="auto"/>
        <w:ind w:left="780"/>
        <w:rPr>
          <w:sz w:val="18"/>
          <w:szCs w:val="18"/>
        </w:rPr>
      </w:pPr>
    </w:p>
    <w:p>
      <w:pPr>
        <w:spacing w:line="360" w:lineRule="auto"/>
        <w:jc w:val="center"/>
        <w:rPr>
          <w:rFonts w:hAnsi="宋体"/>
          <w:sz w:val="18"/>
          <w:szCs w:val="18"/>
        </w:rPr>
      </w:pPr>
      <w:r>
        <w:drawing>
          <wp:inline distT="0" distB="0" distL="0" distR="0">
            <wp:extent cx="2297430" cy="2736850"/>
            <wp:effectExtent l="95250" t="95250" r="102870" b="8636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02785" cy="2742643"/>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pPr>
        <w:spacing w:line="360" w:lineRule="auto"/>
        <w:ind w:firstLine="360" w:firstLineChars="200"/>
        <w:jc w:val="center"/>
        <w:rPr>
          <w:rFonts w:hAnsi="宋体"/>
          <w:sz w:val="18"/>
          <w:szCs w:val="18"/>
        </w:rPr>
      </w:pPr>
      <w:r>
        <w:rPr>
          <w:rFonts w:hint="eastAsia" w:hAnsi="宋体"/>
          <w:sz w:val="18"/>
          <w:szCs w:val="18"/>
        </w:rPr>
        <w:t>附图：主机照片（以实物为准）</w:t>
      </w:r>
    </w:p>
    <w:p>
      <w:pPr>
        <w:spacing w:line="360" w:lineRule="auto"/>
        <w:ind w:firstLine="360" w:firstLineChars="200"/>
        <w:jc w:val="center"/>
        <w:rPr>
          <w:rFonts w:hAnsi="宋体"/>
          <w:sz w:val="18"/>
          <w:szCs w:val="18"/>
        </w:rPr>
      </w:pPr>
      <w:r>
        <w:rPr>
          <w:rFonts w:hAnsi="宋体"/>
          <w:sz w:val="18"/>
          <w:szCs w:val="18"/>
        </w:rPr>
        <w:drawing>
          <wp:inline distT="0" distB="0" distL="0" distR="0">
            <wp:extent cx="1987550" cy="3244215"/>
            <wp:effectExtent l="114300" t="114300" r="107950" b="146685"/>
            <wp:docPr id="13" name="图片 13" descr="1558443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5844335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87550" cy="324421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Ansi="宋体"/>
          <w:sz w:val="18"/>
          <w:szCs w:val="18"/>
        </w:rPr>
        <w:drawing>
          <wp:inline distT="0" distB="0" distL="0" distR="0">
            <wp:extent cx="2273935" cy="3235960"/>
            <wp:effectExtent l="114300" t="114300" r="126365" b="154940"/>
            <wp:docPr id="14" name="图片 14" descr="1558443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584433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73935" cy="323596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spacing w:line="360" w:lineRule="auto"/>
        <w:ind w:left="780"/>
        <w:rPr>
          <w:sz w:val="18"/>
          <w:szCs w:val="18"/>
        </w:rPr>
      </w:pPr>
      <w:r>
        <w:rPr>
          <w:sz w:val="18"/>
          <w:szCs w:val="18"/>
        </w:rPr>
        <w:drawing>
          <wp:inline distT="0" distB="0" distL="0" distR="0">
            <wp:extent cx="2069465" cy="1407160"/>
            <wp:effectExtent l="114300" t="114300" r="102235" b="154940"/>
            <wp:docPr id="18" name="图片 18" descr="155844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584429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71671" cy="140873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Ansi="宋体"/>
          <w:sz w:val="18"/>
          <w:szCs w:val="18"/>
        </w:rPr>
        <w:drawing>
          <wp:inline distT="0" distB="0" distL="0" distR="0">
            <wp:extent cx="2218690" cy="1508125"/>
            <wp:effectExtent l="114300" t="114300" r="105410" b="149225"/>
            <wp:docPr id="17" name="图片 17" descr="2a4ea6564013251c2f288b51b183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a4ea6564013251c2f288b51b18334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28246" cy="15152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spacing w:line="360" w:lineRule="auto"/>
        <w:ind w:firstLine="360" w:firstLineChars="200"/>
        <w:jc w:val="center"/>
        <w:rPr>
          <w:rFonts w:hAnsi="宋体"/>
          <w:sz w:val="18"/>
          <w:szCs w:val="18"/>
        </w:rPr>
      </w:pPr>
      <w:r>
        <w:rPr>
          <w:rFonts w:hAnsi="宋体"/>
          <w:sz w:val="18"/>
          <w:szCs w:val="18"/>
        </w:rPr>
        <w:drawing>
          <wp:inline distT="0" distB="0" distL="0" distR="0">
            <wp:extent cx="1645920" cy="2560320"/>
            <wp:effectExtent l="133350" t="114300" r="125730" b="163830"/>
            <wp:docPr id="16" name="图片 16" descr="1558443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5844307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45920" cy="256032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Ansi="宋体"/>
          <w:sz w:val="18"/>
          <w:szCs w:val="18"/>
        </w:rPr>
        <w:drawing>
          <wp:inline distT="0" distB="0" distL="0" distR="0">
            <wp:extent cx="2194560" cy="2560320"/>
            <wp:effectExtent l="133350" t="114300" r="129540" b="163830"/>
            <wp:docPr id="15" name="图片 15" descr="1558443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5844313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94560" cy="256032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spacing w:line="360" w:lineRule="auto"/>
        <w:ind w:firstLine="360" w:firstLineChars="200"/>
        <w:jc w:val="center"/>
        <w:rPr>
          <w:rFonts w:hAnsi="宋体"/>
          <w:sz w:val="18"/>
          <w:szCs w:val="18"/>
        </w:rPr>
      </w:pPr>
      <w:r>
        <w:rPr>
          <w:rFonts w:hint="eastAsia" w:hAnsi="宋体"/>
          <w:sz w:val="18"/>
          <w:szCs w:val="18"/>
        </w:rPr>
        <w:t>同类产品</w:t>
      </w:r>
      <w:r>
        <w:rPr>
          <w:rFonts w:hAnsi="宋体"/>
          <w:sz w:val="18"/>
          <w:szCs w:val="18"/>
        </w:rPr>
        <w:t>附图</w:t>
      </w:r>
    </w:p>
    <w:p>
      <w:pPr>
        <w:spacing w:line="360" w:lineRule="auto"/>
        <w:ind w:left="361" w:hanging="361" w:hangingChars="150"/>
        <w:rPr>
          <w:rFonts w:ascii="仿宋" w:hAnsi="仿宋" w:eastAsia="仿宋"/>
        </w:rPr>
      </w:pPr>
      <w:r>
        <w:rPr>
          <w:rFonts w:hint="eastAsia" w:ascii="仿宋" w:hAnsi="仿宋" w:eastAsia="仿宋"/>
          <w:b/>
        </w:rPr>
        <w:t>1、主机：</w:t>
      </w:r>
      <w:r>
        <w:rPr>
          <w:rFonts w:hint="eastAsia" w:ascii="仿宋" w:hAnsi="仿宋" w:eastAsia="仿宋"/>
        </w:rPr>
        <w:t>主机为四立柱门式框架结构， 伺服直线作动器上置于主机机身内部。试验夹具分别安装在横梁和作动器活塞杆顶端。主机横梁调整采用双液压缸升降、四位</w:t>
      </w:r>
      <w:r>
        <w:rPr>
          <w:rFonts w:ascii="仿宋" w:hAnsi="仿宋" w:eastAsia="仿宋"/>
        </w:rPr>
        <w:t>同步</w:t>
      </w:r>
      <w:r>
        <w:rPr>
          <w:rFonts w:hint="eastAsia" w:ascii="仿宋" w:hAnsi="仿宋" w:eastAsia="仿宋"/>
        </w:rPr>
        <w:t>液压缸锁紧、弹性松开式结构，保证试验过程中横梁稳固可靠，同时保证在非试验状态时横梁保持锁止不动。立柱外表面采用电镀硬铬处理，可有效增加立柱抗磨损能力，提高防腐蚀能力，同时增加主机外形的美观程度。</w:t>
      </w:r>
    </w:p>
    <w:p>
      <w:pPr>
        <w:spacing w:line="360" w:lineRule="auto"/>
        <w:ind w:left="360" w:leftChars="150" w:firstLine="480" w:firstLineChars="200"/>
        <w:rPr>
          <w:rFonts w:ascii="仿宋" w:hAnsi="仿宋" w:eastAsia="仿宋"/>
        </w:rPr>
      </w:pPr>
      <w:r>
        <w:rPr>
          <w:rFonts w:hint="eastAsia" w:ascii="仿宋" w:hAnsi="仿宋" w:eastAsia="仿宋"/>
        </w:rPr>
        <w:t>试验机主机</w:t>
      </w:r>
      <w:r>
        <w:rPr>
          <w:rStyle w:val="12"/>
          <w:rFonts w:hint="eastAsia" w:ascii="仿宋" w:hAnsi="仿宋" w:eastAsia="仿宋"/>
        </w:rPr>
        <w:t>具有结构紧凑、横梁升降自如、机架刚度高、试件夹持可靠、对中性好、装夹方便等特点，并可配备各种夹具和环境试验装置以扩展试验功能。</w:t>
      </w:r>
    </w:p>
    <w:p>
      <w:pPr>
        <w:widowControl w:val="0"/>
        <w:numPr>
          <w:ilvl w:val="1"/>
          <w:numId w:val="3"/>
        </w:numPr>
        <w:tabs>
          <w:tab w:val="left" w:pos="720"/>
        </w:tabs>
        <w:spacing w:line="360" w:lineRule="auto"/>
        <w:ind w:left="720" w:hanging="720"/>
        <w:jc w:val="both"/>
        <w:rPr>
          <w:rFonts w:ascii="仿宋" w:hAnsi="仿宋" w:eastAsia="仿宋"/>
        </w:rPr>
      </w:pPr>
      <w:r>
        <w:rPr>
          <w:rFonts w:hint="eastAsia" w:ascii="仿宋" w:hAnsi="仿宋" w:eastAsia="仿宋"/>
        </w:rPr>
        <w:t>主机为立柱框架式结构，立柱外表面采用电镀硬铬处理，进一步提高外形的美观程度，同时提高防腐蚀能力；</w:t>
      </w:r>
    </w:p>
    <w:p>
      <w:pPr>
        <w:widowControl w:val="0"/>
        <w:numPr>
          <w:ilvl w:val="1"/>
          <w:numId w:val="3"/>
        </w:numPr>
        <w:tabs>
          <w:tab w:val="left" w:pos="720"/>
        </w:tabs>
        <w:spacing w:line="360" w:lineRule="auto"/>
        <w:ind w:left="720" w:hanging="720"/>
        <w:jc w:val="both"/>
        <w:rPr>
          <w:rFonts w:ascii="仿宋" w:hAnsi="仿宋" w:eastAsia="仿宋"/>
        </w:rPr>
      </w:pPr>
      <w:r>
        <w:rPr>
          <w:rFonts w:hint="eastAsia" w:ascii="仿宋" w:hAnsi="仿宋" w:eastAsia="仿宋"/>
        </w:rPr>
        <w:t>横梁可升降用于调整试验空间，横梁调整采用双液压升降、四位同步液压缸锁紧、弹性松开式结构，保证试验的稳固可靠，同时保证在非试验状态时横梁保持锁止不动；</w:t>
      </w:r>
    </w:p>
    <w:p>
      <w:pPr>
        <w:widowControl w:val="0"/>
        <w:numPr>
          <w:ilvl w:val="1"/>
          <w:numId w:val="3"/>
        </w:numPr>
        <w:tabs>
          <w:tab w:val="left" w:pos="720"/>
        </w:tabs>
        <w:spacing w:line="360" w:lineRule="auto"/>
        <w:ind w:left="720" w:hanging="720"/>
        <w:jc w:val="both"/>
        <w:rPr>
          <w:rFonts w:ascii="仿宋" w:hAnsi="仿宋" w:eastAsia="仿宋"/>
        </w:rPr>
      </w:pPr>
      <w:r>
        <w:rPr>
          <w:rFonts w:hint="eastAsia" w:ascii="仿宋" w:hAnsi="仿宋" w:eastAsia="仿宋"/>
        </w:rPr>
        <w:t>横梁运动（升降、锁紧）由横梁驱动模块控制4只夹紧油缸和2只升降油缸协调工作完成，驱动模块采用德国进口</w:t>
      </w:r>
      <w:r>
        <w:rPr>
          <w:rFonts w:ascii="仿宋" w:hAnsi="仿宋" w:eastAsia="仿宋"/>
        </w:rPr>
        <w:t>专用阀</w:t>
      </w:r>
      <w:r>
        <w:rPr>
          <w:rFonts w:hint="eastAsia" w:ascii="仿宋" w:hAnsi="仿宋" w:eastAsia="仿宋"/>
        </w:rPr>
        <w:t>控制，零泄露，可保证试验的可靠性；</w:t>
      </w:r>
    </w:p>
    <w:p>
      <w:pPr>
        <w:widowControl w:val="0"/>
        <w:numPr>
          <w:ilvl w:val="1"/>
          <w:numId w:val="3"/>
        </w:numPr>
        <w:tabs>
          <w:tab w:val="left" w:pos="720"/>
        </w:tabs>
        <w:spacing w:line="360" w:lineRule="auto"/>
        <w:ind w:left="720" w:hanging="720"/>
        <w:jc w:val="both"/>
        <w:rPr>
          <w:rFonts w:ascii="仿宋" w:hAnsi="仿宋" w:eastAsia="仿宋"/>
        </w:rPr>
      </w:pPr>
      <w:r>
        <w:rPr>
          <w:rFonts w:hint="eastAsia" w:ascii="仿宋" w:hAnsi="仿宋" w:eastAsia="仿宋"/>
        </w:rPr>
        <w:t>负荷传感器安装在横梁下端面，用于测量试验负荷。负荷传感器采用美国威世世铨公司疲劳级轮辐式传感器。</w:t>
      </w:r>
    </w:p>
    <w:p>
      <w:pPr>
        <w:widowControl w:val="0"/>
        <w:numPr>
          <w:ilvl w:val="1"/>
          <w:numId w:val="3"/>
        </w:numPr>
        <w:tabs>
          <w:tab w:val="left" w:pos="720"/>
        </w:tabs>
        <w:spacing w:line="360" w:lineRule="auto"/>
        <w:ind w:left="720" w:hanging="720"/>
        <w:jc w:val="both"/>
        <w:rPr>
          <w:rFonts w:ascii="仿宋" w:hAnsi="仿宋" w:eastAsia="仿宋"/>
        </w:rPr>
      </w:pPr>
      <w:r>
        <w:rPr>
          <w:rFonts w:hint="eastAsia" w:ascii="仿宋" w:hAnsi="仿宋" w:eastAsia="仿宋"/>
        </w:rPr>
        <w:t>独立手控盒，</w:t>
      </w:r>
      <w:r>
        <w:rPr>
          <w:rFonts w:ascii="仿宋" w:hAnsi="仿宋" w:eastAsia="仿宋"/>
        </w:rPr>
        <w:t>操纵</w:t>
      </w:r>
      <w:r>
        <w:rPr>
          <w:rFonts w:hint="eastAsia" w:ascii="仿宋" w:hAnsi="仿宋" w:eastAsia="仿宋"/>
        </w:rPr>
        <w:t>横梁运动和急停操作，便于试验员方便操作。</w:t>
      </w:r>
    </w:p>
    <w:p>
      <w:pPr>
        <w:widowControl w:val="0"/>
        <w:numPr>
          <w:ilvl w:val="0"/>
          <w:numId w:val="4"/>
        </w:numPr>
        <w:autoSpaceDE w:val="0"/>
        <w:autoSpaceDN w:val="0"/>
        <w:adjustRightInd w:val="0"/>
        <w:spacing w:line="360" w:lineRule="auto"/>
        <w:ind w:left="482" w:hanging="482" w:hangingChars="200"/>
        <w:rPr>
          <w:rFonts w:ascii="仿宋" w:hAnsi="仿宋" w:eastAsia="仿宋"/>
          <w:b/>
        </w:rPr>
      </w:pPr>
      <w:r>
        <w:rPr>
          <w:rFonts w:hint="eastAsia" w:ascii="仿宋" w:hAnsi="仿宋" w:eastAsia="仿宋"/>
          <w:b/>
        </w:rPr>
        <w:t>直线作动器：</w:t>
      </w:r>
      <w:r>
        <w:rPr>
          <w:rFonts w:hint="eastAsia" w:ascii="仿宋" w:hAnsi="仿宋" w:eastAsia="仿宋"/>
        </w:rPr>
        <w:t>电液伺服直线作动器用于</w:t>
      </w:r>
      <w:r>
        <w:rPr>
          <w:rFonts w:ascii="仿宋" w:hAnsi="仿宋" w:eastAsia="仿宋" w:cs="宋体"/>
        </w:rPr>
        <w:t>拉伸、压缩等力学性能指标的</w:t>
      </w:r>
      <w:r>
        <w:rPr>
          <w:rFonts w:hint="eastAsia" w:ascii="仿宋" w:hAnsi="仿宋" w:eastAsia="仿宋" w:cs="宋体"/>
        </w:rPr>
        <w:t>动、</w:t>
      </w:r>
      <w:r>
        <w:rPr>
          <w:rFonts w:hint="eastAsia" w:ascii="仿宋" w:hAnsi="仿宋" w:eastAsia="仿宋"/>
        </w:rPr>
        <w:t>静态加载试验</w:t>
      </w:r>
      <w:r>
        <w:rPr>
          <w:rFonts w:hint="eastAsia" w:ascii="仿宋" w:hAnsi="仿宋" w:eastAsia="仿宋" w:cs="宋体"/>
        </w:rPr>
        <w:t>。作动器</w:t>
      </w:r>
      <w:r>
        <w:rPr>
          <w:rFonts w:hint="eastAsia" w:ascii="仿宋" w:hAnsi="仿宋" w:eastAsia="仿宋" w:cs="FZZDXJW--GB1-0"/>
        </w:rPr>
        <w:t>使用先进的闭环伺服系统，精确控制试验所需的速度，推力和位置。作动器内置位置传感器，控制精度至</w:t>
      </w:r>
      <w:r>
        <w:rPr>
          <w:rFonts w:ascii="仿宋" w:hAnsi="仿宋" w:eastAsia="仿宋" w:cs="FZZDXJW--GB1-0"/>
        </w:rPr>
        <w:t>0.05mm</w:t>
      </w:r>
      <w:r>
        <w:rPr>
          <w:rFonts w:hint="eastAsia" w:ascii="仿宋" w:hAnsi="仿宋" w:eastAsia="仿宋" w:cs="FZZDXJW--GB1-0"/>
        </w:rPr>
        <w:t>。</w:t>
      </w:r>
    </w:p>
    <w:p>
      <w:pPr>
        <w:spacing w:line="360" w:lineRule="auto"/>
        <w:ind w:left="720" w:hanging="720" w:hangingChars="300"/>
        <w:rPr>
          <w:rFonts w:ascii="仿宋" w:hAnsi="仿宋" w:eastAsia="仿宋"/>
        </w:rPr>
      </w:pPr>
      <w:r>
        <w:rPr>
          <w:rFonts w:hint="eastAsia" w:ascii="仿宋" w:hAnsi="仿宋" w:eastAsia="仿宋"/>
        </w:rPr>
        <w:t>2．1、作动器</w:t>
      </w:r>
      <w:r>
        <w:rPr>
          <w:rFonts w:hint="eastAsia" w:ascii="仿宋" w:hAnsi="仿宋" w:eastAsia="仿宋"/>
          <w:color w:val="000000"/>
        </w:rPr>
        <w:t>参照国际著名动态试验机公司的伺服直线作动器结构特点，采用</w:t>
      </w:r>
      <w:r>
        <w:rPr>
          <w:rFonts w:hint="eastAsia" w:ascii="仿宋" w:hAnsi="仿宋" w:eastAsia="仿宋"/>
        </w:rPr>
        <w:t>对称四通伺服阀控对称作动器原理设计。作动器采用</w:t>
      </w:r>
      <w:r>
        <w:rPr>
          <w:rFonts w:hint="eastAsia" w:ascii="仿宋" w:hAnsi="仿宋" w:eastAsia="仿宋"/>
          <w:color w:val="000000"/>
        </w:rPr>
        <w:t>单元化、模块化、标准化开发理念设计制造，</w:t>
      </w:r>
      <w:r>
        <w:rPr>
          <w:rFonts w:hint="eastAsia" w:ascii="仿宋" w:hAnsi="仿宋" w:eastAsia="仿宋"/>
        </w:rPr>
        <w:t>采用多级柔支撑组合导向机构，</w:t>
      </w:r>
      <w:r>
        <w:rPr>
          <w:rFonts w:hint="eastAsia" w:ascii="仿宋" w:hAnsi="仿宋" w:eastAsia="仿宋"/>
          <w:color w:val="000000"/>
        </w:rPr>
        <w:t>具有低阻尼、高响应、高寿命、大间隙设计的特点。</w:t>
      </w:r>
      <w:r>
        <w:rPr>
          <w:rFonts w:hint="eastAsia" w:ascii="仿宋" w:hAnsi="仿宋" w:eastAsia="仿宋"/>
        </w:rPr>
        <w:t>设计理念与MTS公司Series 244 Linear Actuators 完全等同。</w:t>
      </w:r>
      <w:r>
        <w:rPr>
          <w:rFonts w:hint="eastAsia" w:ascii="仿宋" w:hAnsi="仿宋" w:eastAsia="仿宋"/>
          <w:color w:val="000000"/>
        </w:rPr>
        <w:t>启动压力小于0.05MPa。</w:t>
      </w:r>
      <w:r>
        <w:rPr>
          <w:rFonts w:hint="eastAsia" w:ascii="仿宋" w:hAnsi="仿宋" w:eastAsia="仿宋"/>
        </w:rPr>
        <w:t>活塞杆采用超精加工，表面镀络抛光达R</w:t>
      </w:r>
      <w:r>
        <w:rPr>
          <w:rFonts w:hint="eastAsia" w:ascii="仿宋" w:hAnsi="仿宋" w:eastAsia="仿宋"/>
          <w:vertAlign w:val="subscript"/>
        </w:rPr>
        <w:t>α</w:t>
      </w:r>
      <w:r>
        <w:rPr>
          <w:rFonts w:hint="eastAsia" w:ascii="仿宋" w:hAnsi="仿宋" w:eastAsia="仿宋"/>
        </w:rPr>
        <w:t>0.4u，无爬行现象。</w:t>
      </w:r>
    </w:p>
    <w:p>
      <w:pPr>
        <w:spacing w:line="360" w:lineRule="auto"/>
        <w:ind w:left="720" w:hanging="720" w:hangingChars="300"/>
        <w:rPr>
          <w:rFonts w:ascii="仿宋" w:hAnsi="仿宋" w:eastAsia="仿宋"/>
        </w:rPr>
      </w:pPr>
      <w:r>
        <w:rPr>
          <w:rFonts w:hint="eastAsia" w:ascii="仿宋" w:hAnsi="仿宋" w:eastAsia="仿宋"/>
        </w:rPr>
        <w:t>2．2、</w:t>
      </w:r>
      <w:r>
        <w:rPr>
          <w:rFonts w:hint="eastAsia" w:ascii="仿宋" w:hAnsi="仿宋" w:eastAsia="仿宋" w:cs="Arial Unicode MS"/>
          <w:color w:val="000000"/>
        </w:rPr>
        <w:t>作动器活塞密封采用格莱圈+导向带密封方式，活塞杆密封采用斯特封+导向带+防尘圈密封方式，</w:t>
      </w:r>
      <w:r>
        <w:rPr>
          <w:rFonts w:hint="eastAsia" w:ascii="仿宋" w:hAnsi="仿宋" w:eastAsia="仿宋"/>
          <w:color w:val="000000"/>
        </w:rPr>
        <w:t>所有密封元件全部采用进口德国</w:t>
      </w:r>
      <w:r>
        <w:rPr>
          <w:rFonts w:ascii="仿宋" w:hAnsi="仿宋" w:eastAsia="仿宋"/>
          <w:color w:val="333333"/>
        </w:rPr>
        <w:t>Busak+Shamban</w:t>
      </w:r>
      <w:r>
        <w:rPr>
          <w:rFonts w:hint="eastAsia" w:ascii="仿宋" w:hAnsi="仿宋" w:eastAsia="仿宋"/>
          <w:color w:val="000000"/>
        </w:rPr>
        <w:t>伺服作动器专用高速密封元件。</w:t>
      </w:r>
    </w:p>
    <w:p>
      <w:pPr>
        <w:spacing w:line="360" w:lineRule="auto"/>
        <w:ind w:left="720" w:hanging="720" w:hangingChars="300"/>
        <w:rPr>
          <w:rFonts w:ascii="仿宋" w:hAnsi="仿宋" w:eastAsia="仿宋"/>
          <w:color w:val="000000"/>
        </w:rPr>
      </w:pPr>
      <w:r>
        <w:rPr>
          <w:rFonts w:hint="eastAsia" w:ascii="仿宋" w:hAnsi="仿宋" w:eastAsia="仿宋"/>
          <w:color w:val="000000"/>
        </w:rPr>
        <w:t>2．3、伺服直线作动器振幅极限位置设计液压缓冲区，避免运行失控产生损伤。</w:t>
      </w:r>
    </w:p>
    <w:p>
      <w:pPr>
        <w:spacing w:line="360" w:lineRule="auto"/>
        <w:ind w:left="720" w:hanging="720" w:hangingChars="300"/>
        <w:rPr>
          <w:rFonts w:ascii="仿宋" w:hAnsi="仿宋" w:eastAsia="仿宋"/>
        </w:rPr>
      </w:pPr>
      <w:r>
        <w:rPr>
          <w:rFonts w:hint="eastAsia" w:ascii="仿宋" w:hAnsi="仿宋" w:eastAsia="仿宋"/>
          <w:color w:val="000000"/>
        </w:rPr>
        <w:t>2．4、伺服直线作动器位移</w:t>
      </w:r>
      <w:r>
        <w:rPr>
          <w:rFonts w:hint="eastAsia" w:ascii="仿宋" w:hAnsi="仿宋" w:eastAsia="仿宋"/>
        </w:rPr>
        <w:t>传感器内置于活塞杆内采用高精度LVDT位移传感器，运动灵活不受外来干扰</w:t>
      </w:r>
      <w:r>
        <w:rPr>
          <w:rFonts w:hint="eastAsia" w:ascii="仿宋" w:hAnsi="仿宋" w:eastAsia="仿宋"/>
          <w:color w:val="000000"/>
        </w:rPr>
        <w:t>。</w:t>
      </w:r>
    </w:p>
    <w:p>
      <w:pPr>
        <w:spacing w:line="360" w:lineRule="auto"/>
        <w:ind w:left="720" w:hanging="720" w:hangingChars="300"/>
        <w:rPr>
          <w:rFonts w:ascii="仿宋" w:hAnsi="仿宋" w:eastAsia="仿宋"/>
        </w:rPr>
      </w:pPr>
      <w:r>
        <w:rPr>
          <w:rFonts w:hint="eastAsia" w:ascii="仿宋" w:hAnsi="仿宋" w:eastAsia="仿宋"/>
        </w:rPr>
        <w:t>2．5、作动器外置安装有由过滤精度为0.003mm精密滤油器以及具有消脉、蓄能功能的进回油路蓄能器、动态试验机专用两级电液伺服阀组成的液压模块。精密滤油器安装在电液伺服阀前，可有效防止电液伺服阀因液压油污染造成堵塞。</w:t>
      </w:r>
    </w:p>
    <w:p>
      <w:pPr>
        <w:spacing w:line="360" w:lineRule="auto"/>
        <w:ind w:left="720" w:hanging="720" w:hangingChars="300"/>
        <w:rPr>
          <w:rFonts w:ascii="仿宋" w:hAnsi="仿宋" w:eastAsia="仿宋"/>
        </w:rPr>
      </w:pPr>
      <w:r>
        <w:rPr>
          <w:rFonts w:hint="eastAsia" w:ascii="仿宋" w:hAnsi="仿宋" w:eastAsia="仿宋"/>
        </w:rPr>
        <w:t>2．6、负荷传感器与液压夹头接螺杆处、活塞杆与液压夹头处设计有专用消除间隙装置，进一步提高动态响应性能。</w:t>
      </w:r>
    </w:p>
    <w:p>
      <w:pPr>
        <w:spacing w:line="360" w:lineRule="auto"/>
        <w:ind w:left="720" w:hanging="720" w:hangingChars="300"/>
        <w:rPr>
          <w:rFonts w:ascii="仿宋" w:hAnsi="仿宋" w:eastAsia="仿宋"/>
        </w:rPr>
      </w:pPr>
      <w:r>
        <w:rPr>
          <w:rFonts w:hint="eastAsia" w:ascii="仿宋" w:hAnsi="仿宋" w:eastAsia="仿宋"/>
        </w:rPr>
        <w:t>2.7、伺服阀采用动态试验机专用美国</w:t>
      </w:r>
      <w:r>
        <w:rPr>
          <w:rFonts w:ascii="仿宋" w:hAnsi="仿宋" w:eastAsia="仿宋"/>
        </w:rPr>
        <w:t>Moog</w:t>
      </w:r>
      <w:r>
        <w:rPr>
          <w:rFonts w:hint="eastAsia" w:ascii="仿宋" w:hAnsi="仿宋" w:eastAsia="仿宋"/>
        </w:rPr>
        <w:t>伺服阀。</w:t>
      </w:r>
    </w:p>
    <w:p>
      <w:pPr>
        <w:spacing w:line="360" w:lineRule="auto"/>
        <w:ind w:firstLine="960" w:firstLineChars="400"/>
        <w:jc w:val="center"/>
        <w:rPr>
          <w:rFonts w:ascii="仿宋" w:hAnsi="仿宋" w:eastAsia="仿宋"/>
        </w:rPr>
      </w:pPr>
    </w:p>
    <w:p>
      <w:pPr>
        <w:spacing w:line="360" w:lineRule="auto"/>
        <w:rPr>
          <w:rFonts w:ascii="仿宋" w:hAnsi="仿宋" w:eastAsia="仿宋"/>
        </w:rPr>
      </w:pPr>
      <w:r>
        <w:rPr>
          <w:rFonts w:hint="eastAsia" w:ascii="仿宋" w:hAnsi="仿宋" w:eastAsia="仿宋"/>
        </w:rPr>
        <w:t>3、恒压伺服泵站：泵站主要由底板、油箱、油泵电机组、阀块、管路、冷却系统等部分组成。用于提供试验机工作的动力。</w:t>
      </w:r>
    </w:p>
    <w:p>
      <w:pPr>
        <w:spacing w:line="360" w:lineRule="auto"/>
        <w:ind w:left="787" w:leftChars="28" w:hanging="720" w:hangingChars="300"/>
        <w:rPr>
          <w:rFonts w:ascii="仿宋" w:hAnsi="仿宋" w:eastAsia="仿宋"/>
        </w:rPr>
      </w:pPr>
      <w:r>
        <w:rPr>
          <w:rFonts w:hint="eastAsia" w:ascii="仿宋" w:hAnsi="仿宋" w:eastAsia="仿宋"/>
        </w:rPr>
        <w:t>3．1、泵站油箱采用全封闭设计，可有效防止外界杂质进入液压系统对液压油的污染。油箱材料采用特殊处理，可有效防止金属腐蚀对液压油产生的污染。</w:t>
      </w:r>
    </w:p>
    <w:p>
      <w:pPr>
        <w:spacing w:line="360" w:lineRule="auto"/>
        <w:ind w:left="89" w:leftChars="37"/>
        <w:rPr>
          <w:rFonts w:ascii="仿宋" w:hAnsi="仿宋" w:eastAsia="仿宋"/>
        </w:rPr>
      </w:pPr>
      <w:r>
        <w:rPr>
          <w:rFonts w:hint="eastAsia" w:ascii="仿宋" w:hAnsi="仿宋" w:eastAsia="仿宋"/>
        </w:rPr>
        <w:t>3．2、油泵、电机组配置采用串联双弹性支撑方式，进一步减少泵站噪音。</w:t>
      </w:r>
    </w:p>
    <w:p>
      <w:pPr>
        <w:spacing w:line="360" w:lineRule="auto"/>
        <w:ind w:left="809" w:leftChars="37" w:hanging="720" w:hangingChars="300"/>
        <w:rPr>
          <w:rFonts w:ascii="仿宋" w:hAnsi="仿宋" w:eastAsia="仿宋"/>
        </w:rPr>
      </w:pPr>
      <w:r>
        <w:rPr>
          <w:rFonts w:hint="eastAsia" w:ascii="仿宋" w:hAnsi="仿宋" w:eastAsia="仿宋"/>
        </w:rPr>
        <w:t>3．3、油泵采用低噪音直线共轭内啮合齿轮泵。直线共额内啮合齿轮泵特点：在液压行业被喻为“永不磨损的油泵”，用于高、精、尖液压系统。此</w:t>
      </w:r>
      <w:r>
        <w:rPr>
          <w:rFonts w:ascii="仿宋" w:hAnsi="仿宋" w:eastAsia="仿宋"/>
        </w:rPr>
        <w:t>特点在</w:t>
      </w:r>
      <w:r>
        <w:rPr>
          <w:rFonts w:hint="eastAsia" w:ascii="仿宋" w:hAnsi="仿宋" w:eastAsia="仿宋"/>
        </w:rPr>
        <w:t>高压</w:t>
      </w:r>
      <w:r>
        <w:rPr>
          <w:rFonts w:ascii="仿宋" w:hAnsi="仿宋" w:eastAsia="仿宋"/>
        </w:rPr>
        <w:t>运行下</w:t>
      </w:r>
      <w:r>
        <w:rPr>
          <w:rFonts w:hint="eastAsia" w:ascii="仿宋" w:hAnsi="仿宋" w:eastAsia="仿宋"/>
        </w:rPr>
        <w:t>经</w:t>
      </w:r>
      <w:r>
        <w:rPr>
          <w:rFonts w:ascii="仿宋" w:hAnsi="仿宋" w:eastAsia="仿宋"/>
        </w:rPr>
        <w:t>实测一天可以省电达30%。</w:t>
      </w:r>
    </w:p>
    <w:p>
      <w:pPr>
        <w:spacing w:line="360" w:lineRule="auto"/>
        <w:ind w:left="809" w:leftChars="37" w:hanging="720" w:hangingChars="300"/>
        <w:rPr>
          <w:rFonts w:ascii="仿宋" w:hAnsi="仿宋" w:eastAsia="仿宋"/>
        </w:rPr>
      </w:pPr>
      <w:r>
        <w:rPr>
          <w:rFonts w:hint="eastAsia" w:ascii="仿宋" w:hAnsi="仿宋" w:eastAsia="仿宋"/>
        </w:rPr>
        <w:t>3．4、由主溢流阀、蓄能器、副主溢流阀、副溢流阀和换向阀、精密滤油器组成的高低压软切换液压模块用于控制泵站输出压力；</w:t>
      </w:r>
    </w:p>
    <w:p>
      <w:pPr>
        <w:spacing w:line="360" w:lineRule="auto"/>
        <w:ind w:left="809" w:leftChars="37" w:hanging="720" w:hangingChars="300"/>
        <w:rPr>
          <w:rFonts w:ascii="仿宋" w:hAnsi="仿宋" w:eastAsia="仿宋"/>
        </w:rPr>
      </w:pPr>
      <w:r>
        <w:rPr>
          <w:rFonts w:hint="eastAsia" w:ascii="仿宋" w:hAnsi="仿宋" w:eastAsia="仿宋"/>
        </w:rPr>
        <w:t>3．5、泵站具有低压启动、高压切换的工作模式，可有效减轻液压系统的冲击；</w:t>
      </w:r>
    </w:p>
    <w:p>
      <w:pPr>
        <w:spacing w:line="360" w:lineRule="auto"/>
        <w:ind w:left="809" w:leftChars="37" w:hanging="720" w:hangingChars="300"/>
        <w:rPr>
          <w:rFonts w:ascii="仿宋" w:hAnsi="仿宋" w:eastAsia="仿宋"/>
        </w:rPr>
      </w:pPr>
      <w:r>
        <w:rPr>
          <w:rFonts w:hint="eastAsia" w:ascii="仿宋" w:hAnsi="仿宋" w:eastAsia="仿宋"/>
        </w:rPr>
        <w:t>3．6、泵站配置直列式水冷却器（冷却水用户自备），用于液压系统冷却；</w:t>
      </w:r>
    </w:p>
    <w:p>
      <w:pPr>
        <w:spacing w:line="360" w:lineRule="auto"/>
        <w:ind w:left="809" w:leftChars="37" w:hanging="720" w:hangingChars="300"/>
        <w:rPr>
          <w:rFonts w:ascii="仿宋" w:hAnsi="仿宋" w:eastAsia="仿宋"/>
        </w:rPr>
      </w:pPr>
      <w:r>
        <w:rPr>
          <w:rFonts w:hint="eastAsia" w:ascii="仿宋" w:hAnsi="仿宋" w:eastAsia="仿宋"/>
        </w:rPr>
        <w:t>3．7、泵站配置双电接点温控表，液位控制计；具有油温、液位、滤油器堵塞报警和超压保护功能</w:t>
      </w:r>
    </w:p>
    <w:p>
      <w:pPr>
        <w:spacing w:line="360" w:lineRule="auto"/>
        <w:ind w:left="809" w:leftChars="37" w:hanging="720" w:hangingChars="300"/>
        <w:rPr>
          <w:rFonts w:ascii="仿宋" w:hAnsi="仿宋" w:eastAsia="仿宋"/>
        </w:rPr>
      </w:pPr>
      <w:r>
        <w:rPr>
          <w:rFonts w:hint="eastAsia" w:ascii="仿宋" w:hAnsi="仿宋" w:eastAsia="仿宋"/>
        </w:rPr>
        <w:t>3．8、泵站配置美国派克PARK公司液压管件和高压胶管，保证系统无泄漏；</w:t>
      </w:r>
    </w:p>
    <w:p>
      <w:pPr>
        <w:spacing w:line="360" w:lineRule="auto"/>
        <w:jc w:val="center"/>
        <w:rPr>
          <w:rFonts w:ascii="仿宋" w:hAnsi="仿宋" w:eastAsia="仿宋"/>
        </w:rPr>
      </w:pPr>
      <w:r>
        <w:drawing>
          <wp:inline distT="0" distB="0" distL="0" distR="0">
            <wp:extent cx="5274310" cy="3876675"/>
            <wp:effectExtent l="171450" t="171450" r="173990" b="2000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876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spacing w:line="360" w:lineRule="auto"/>
        <w:jc w:val="center"/>
        <w:rPr>
          <w:rFonts w:ascii="仿宋" w:hAnsi="仿宋" w:eastAsia="仿宋"/>
        </w:rPr>
      </w:pPr>
      <w:r>
        <w:rPr>
          <w:rFonts w:hint="eastAsia" w:ascii="仿宋" w:hAnsi="仿宋" w:eastAsia="仿宋"/>
        </w:rPr>
        <w:t>附图：恒压伺服泵站照片</w:t>
      </w:r>
    </w:p>
    <w:p>
      <w:pPr>
        <w:tabs>
          <w:tab w:val="left" w:pos="3970"/>
        </w:tabs>
        <w:spacing w:line="360" w:lineRule="auto"/>
        <w:rPr>
          <w:rFonts w:ascii="仿宋" w:hAnsi="仿宋" w:eastAsia="仿宋"/>
        </w:rPr>
      </w:pPr>
      <w:r>
        <w:rPr>
          <w:rFonts w:hint="eastAsia" w:ascii="仿宋" w:hAnsi="仿宋" w:eastAsia="仿宋"/>
        </w:rPr>
        <w:t>3.9冷却系统：冷水机组：用于试验机液压系统冷却，冷水机组为风冷冷水机，主要特点：</w:t>
      </w:r>
    </w:p>
    <w:p>
      <w:pPr>
        <w:tabs>
          <w:tab w:val="left" w:pos="3970"/>
        </w:tabs>
        <w:spacing w:line="360" w:lineRule="auto"/>
        <w:rPr>
          <w:rFonts w:ascii="仿宋" w:hAnsi="仿宋" w:eastAsia="仿宋"/>
        </w:rPr>
      </w:pPr>
      <w:r>
        <w:rPr>
          <w:rFonts w:ascii="仿宋" w:hAnsi="仿宋" w:eastAsia="仿宋"/>
        </w:rPr>
        <w:t>A</w:t>
      </w:r>
      <w:r>
        <w:rPr>
          <w:rFonts w:hint="eastAsia" w:ascii="仿宋" w:hAnsi="仿宋" w:eastAsia="仿宋"/>
        </w:rPr>
        <w:t>）智能</w:t>
      </w:r>
      <w:r>
        <w:rPr>
          <w:rFonts w:ascii="仿宋" w:hAnsi="仿宋" w:eastAsia="仿宋"/>
        </w:rPr>
        <w:t>显示系统</w:t>
      </w:r>
      <w:r>
        <w:rPr>
          <w:rFonts w:hint="eastAsia" w:ascii="仿宋" w:hAnsi="仿宋" w:eastAsia="仿宋"/>
        </w:rPr>
        <w:t>，触控灵敏，操作简捷，动态显示机组运行状态；</w:t>
      </w:r>
    </w:p>
    <w:p>
      <w:pPr>
        <w:tabs>
          <w:tab w:val="left" w:pos="3970"/>
        </w:tabs>
        <w:spacing w:line="360" w:lineRule="auto"/>
        <w:rPr>
          <w:rFonts w:ascii="仿宋" w:hAnsi="仿宋" w:eastAsia="仿宋"/>
        </w:rPr>
      </w:pPr>
      <w:r>
        <w:rPr>
          <w:rFonts w:ascii="仿宋" w:hAnsi="仿宋" w:eastAsia="仿宋"/>
        </w:rPr>
        <w:t>B</w:t>
      </w:r>
      <w:r>
        <w:rPr>
          <w:rFonts w:hint="eastAsia" w:ascii="仿宋" w:hAnsi="仿宋" w:eastAsia="仿宋"/>
        </w:rPr>
        <w:t>）周定时功能可有效进行温度管理，一周内可自由设置机组启停时间；</w:t>
      </w:r>
    </w:p>
    <w:p>
      <w:pPr>
        <w:tabs>
          <w:tab w:val="left" w:pos="3970"/>
        </w:tabs>
        <w:spacing w:line="360" w:lineRule="auto"/>
        <w:rPr>
          <w:rFonts w:ascii="仿宋" w:hAnsi="仿宋" w:eastAsia="仿宋"/>
        </w:rPr>
      </w:pPr>
      <w:r>
        <w:rPr>
          <w:rFonts w:ascii="仿宋" w:hAnsi="仿宋" w:eastAsia="仿宋"/>
        </w:rPr>
        <w:t>C</w:t>
      </w:r>
      <w:r>
        <w:rPr>
          <w:rFonts w:hint="eastAsia" w:ascii="仿宋" w:hAnsi="仿宋" w:eastAsia="仿宋"/>
        </w:rPr>
        <w:t>）机组运行一定时间，自动提醒保养，省却管理之忧；</w:t>
      </w:r>
    </w:p>
    <w:p>
      <w:pPr>
        <w:tabs>
          <w:tab w:val="left" w:pos="3970"/>
        </w:tabs>
        <w:spacing w:line="360" w:lineRule="auto"/>
        <w:rPr>
          <w:rFonts w:ascii="仿宋" w:hAnsi="仿宋" w:eastAsia="仿宋"/>
        </w:rPr>
      </w:pPr>
      <w:r>
        <w:rPr>
          <w:rFonts w:ascii="仿宋" w:hAnsi="仿宋" w:eastAsia="仿宋"/>
        </w:rPr>
        <w:t>D</w:t>
      </w:r>
      <w:r>
        <w:rPr>
          <w:rFonts w:hint="eastAsia" w:ascii="仿宋" w:hAnsi="仿宋" w:eastAsia="仿宋"/>
        </w:rPr>
        <w:t>）动态监测运行：自动显示压缩机、水泵运行状态，工作状态一目了然；</w:t>
      </w:r>
    </w:p>
    <w:p>
      <w:pPr>
        <w:tabs>
          <w:tab w:val="left" w:pos="3970"/>
        </w:tabs>
        <w:spacing w:line="360" w:lineRule="auto"/>
        <w:rPr>
          <w:rFonts w:ascii="仿宋" w:hAnsi="仿宋" w:eastAsia="仿宋"/>
        </w:rPr>
      </w:pPr>
      <w:r>
        <w:rPr>
          <w:rFonts w:ascii="仿宋" w:hAnsi="仿宋" w:eastAsia="仿宋"/>
        </w:rPr>
        <w:t>E</w:t>
      </w:r>
      <w:r>
        <w:rPr>
          <w:rFonts w:hint="eastAsia" w:ascii="仿宋" w:hAnsi="仿宋" w:eastAsia="仿宋"/>
        </w:rPr>
        <w:t>）远程自动控制，根据液压系统温度自动判定工作状态；</w:t>
      </w:r>
    </w:p>
    <w:p>
      <w:pPr>
        <w:tabs>
          <w:tab w:val="left" w:pos="3970"/>
        </w:tabs>
        <w:spacing w:line="360" w:lineRule="auto"/>
        <w:rPr>
          <w:rFonts w:ascii="仿宋" w:hAnsi="仿宋" w:eastAsia="仿宋"/>
        </w:rPr>
      </w:pPr>
      <w:r>
        <w:rPr>
          <w:rFonts w:ascii="仿宋" w:hAnsi="仿宋" w:eastAsia="仿宋"/>
        </w:rPr>
        <w:t>F</w:t>
      </w:r>
      <w:r>
        <w:rPr>
          <w:rFonts w:hint="eastAsia" w:ascii="仿宋" w:hAnsi="仿宋" w:eastAsia="仿宋"/>
        </w:rPr>
        <w:t>）自诊断功能，自动判定故障原因。</w:t>
      </w:r>
    </w:p>
    <w:p>
      <w:pPr>
        <w:pStyle w:val="11"/>
        <w:spacing w:line="360" w:lineRule="auto"/>
        <w:ind w:firstLine="0" w:firstLineChars="0"/>
        <w:jc w:val="center"/>
        <w:rPr>
          <w:sz w:val="18"/>
          <w:szCs w:val="18"/>
        </w:rPr>
      </w:pPr>
      <w:r>
        <w:rPr>
          <w:sz w:val="18"/>
          <w:szCs w:val="18"/>
        </w:rPr>
        <w:drawing>
          <wp:inline distT="0" distB="0" distL="0" distR="0">
            <wp:extent cx="1574165" cy="1860550"/>
            <wp:effectExtent l="19050" t="0" r="26035" b="558800"/>
            <wp:docPr id="4" name="图片 4" descr="风冷工业冷水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风冷工业冷水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74165" cy="186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tabs>
          <w:tab w:val="left" w:pos="3970"/>
        </w:tabs>
        <w:spacing w:line="360" w:lineRule="auto"/>
        <w:jc w:val="center"/>
        <w:rPr>
          <w:rFonts w:ascii="仿宋" w:hAnsi="仿宋" w:eastAsia="仿宋"/>
        </w:rPr>
      </w:pPr>
      <w:r>
        <w:rPr>
          <w:rFonts w:hint="eastAsia" w:ascii="仿宋" w:hAnsi="仿宋" w:eastAsia="仿宋"/>
        </w:rPr>
        <w:t>附图：冷水机组照片（产品</w:t>
      </w:r>
      <w:r>
        <w:rPr>
          <w:rFonts w:ascii="仿宋" w:hAnsi="仿宋" w:eastAsia="仿宋"/>
        </w:rPr>
        <w:t>定时升级以实物为准）</w:t>
      </w:r>
    </w:p>
    <w:p>
      <w:pPr>
        <w:widowControl w:val="0"/>
        <w:numPr>
          <w:ilvl w:val="0"/>
          <w:numId w:val="5"/>
        </w:numPr>
        <w:spacing w:line="360" w:lineRule="auto"/>
        <w:jc w:val="both"/>
        <w:rPr>
          <w:rFonts w:ascii="仿宋" w:hAnsi="仿宋" w:eastAsia="仿宋"/>
          <w:lang w:val="en-GB"/>
        </w:rPr>
      </w:pPr>
      <w:r>
        <w:rPr>
          <w:rFonts w:hint="eastAsia" w:ascii="仿宋" w:hAnsi="仿宋" w:eastAsia="仿宋"/>
          <w:b/>
        </w:rPr>
        <w:t>控制系统：</w:t>
      </w:r>
      <w:r>
        <w:rPr>
          <w:rFonts w:hint="eastAsia" w:ascii="仿宋" w:hAnsi="仿宋" w:eastAsia="仿宋"/>
        </w:rPr>
        <w:t>全数字单通道伺服控制器</w:t>
      </w:r>
      <w:r>
        <w:rPr>
          <w:rFonts w:hint="eastAsia" w:ascii="仿宋" w:hAnsi="仿宋" w:eastAsia="仿宋"/>
          <w:lang w:val="en-GB"/>
        </w:rPr>
        <w:t>：</w:t>
      </w:r>
    </w:p>
    <w:p>
      <w:pPr>
        <w:spacing w:line="360" w:lineRule="auto"/>
        <w:ind w:left="360" w:right="-3825"/>
        <w:rPr>
          <w:rFonts w:ascii="仿宋" w:hAnsi="仿宋" w:eastAsia="仿宋"/>
        </w:rPr>
      </w:pPr>
      <w:r>
        <w:rPr>
          <w:rFonts w:hint="eastAsia" w:ascii="仿宋" w:hAnsi="仿宋" w:eastAsia="仿宋"/>
        </w:rPr>
        <w:t>4</w:t>
      </w:r>
      <w:r>
        <w:rPr>
          <w:rFonts w:ascii="仿宋" w:hAnsi="仿宋" w:eastAsia="仿宋"/>
        </w:rPr>
        <w:t>.1 控制系统采用</w:t>
      </w:r>
      <w:r>
        <w:rPr>
          <w:rFonts w:hint="eastAsia" w:ascii="仿宋" w:hAnsi="仿宋" w:eastAsia="仿宋"/>
        </w:rPr>
        <w:t>我公司的</w:t>
      </w:r>
      <w:r>
        <w:rPr>
          <w:rFonts w:ascii="仿宋" w:hAnsi="仿宋" w:eastAsia="仿宋"/>
        </w:rPr>
        <w:t>全数字液压伺服控制器。主要</w:t>
      </w:r>
      <w:r>
        <w:rPr>
          <w:rFonts w:hint="eastAsia" w:ascii="仿宋" w:hAnsi="仿宋" w:eastAsia="仿宋"/>
        </w:rPr>
        <w:t>配</w:t>
      </w:r>
      <w:r>
        <w:rPr>
          <w:rFonts w:ascii="仿宋" w:hAnsi="仿宋" w:eastAsia="仿宋"/>
        </w:rPr>
        <w:t>置：</w:t>
      </w:r>
    </w:p>
    <w:p>
      <w:pPr>
        <w:widowControl w:val="0"/>
        <w:spacing w:line="360" w:lineRule="auto"/>
        <w:ind w:left="840" w:right="-4250" w:rightChars="-1771"/>
        <w:rPr>
          <w:rFonts w:ascii="仿宋" w:hAnsi="仿宋" w:eastAsia="仿宋"/>
        </w:rPr>
      </w:pPr>
      <w:r>
        <w:rPr>
          <w:rFonts w:hint="eastAsia" w:ascii="仿宋" w:hAnsi="仿宋" w:eastAsia="仿宋"/>
          <w:color w:val="000000"/>
        </w:rPr>
        <w:t>以DSP为基础的数字控制器</w:t>
      </w:r>
      <w:r>
        <w:rPr>
          <w:rFonts w:ascii="仿宋" w:hAnsi="仿宋" w:eastAsia="仿宋"/>
        </w:rPr>
        <w:t>是开放式架构，可以随时配置，以适应的测试和</w:t>
      </w:r>
    </w:p>
    <w:p>
      <w:pPr>
        <w:widowControl w:val="0"/>
        <w:spacing w:line="360" w:lineRule="auto"/>
        <w:ind w:left="840" w:right="-4250" w:rightChars="-1771"/>
        <w:rPr>
          <w:rFonts w:ascii="仿宋" w:hAnsi="仿宋" w:eastAsia="仿宋"/>
        </w:rPr>
      </w:pPr>
      <w:r>
        <w:rPr>
          <w:rFonts w:ascii="仿宋" w:hAnsi="仿宋" w:eastAsia="仿宋"/>
        </w:rPr>
        <w:t>测量使用各种应用系统插入式模块，以适合特定的传感器类型</w:t>
      </w:r>
      <w:r>
        <w:rPr>
          <w:rFonts w:hint="eastAsia" w:ascii="仿宋" w:hAnsi="仿宋" w:eastAsia="仿宋"/>
        </w:rPr>
        <w:t>通过以太网</w:t>
      </w:r>
      <w:r>
        <w:rPr>
          <w:rFonts w:ascii="仿宋" w:hAnsi="仿宋" w:eastAsia="仿宋"/>
        </w:rPr>
        <w:t>与</w:t>
      </w:r>
    </w:p>
    <w:p>
      <w:pPr>
        <w:widowControl w:val="0"/>
        <w:spacing w:line="360" w:lineRule="auto"/>
        <w:ind w:left="840" w:right="-4250" w:rightChars="-1771"/>
        <w:rPr>
          <w:rFonts w:ascii="仿宋" w:hAnsi="仿宋" w:eastAsia="仿宋"/>
        </w:rPr>
      </w:pPr>
      <w:r>
        <w:rPr>
          <w:rFonts w:ascii="仿宋" w:hAnsi="仿宋" w:eastAsia="仿宋"/>
        </w:rPr>
        <w:t>PC主机</w:t>
      </w:r>
      <w:r>
        <w:rPr>
          <w:rFonts w:hint="eastAsia" w:ascii="仿宋" w:hAnsi="仿宋" w:eastAsia="仿宋"/>
        </w:rPr>
        <w:t>连接</w:t>
      </w:r>
      <w:r>
        <w:rPr>
          <w:rFonts w:ascii="仿宋" w:hAnsi="仿宋" w:eastAsia="仿宋"/>
        </w:rPr>
        <w:t>，以满足特定的软件</w:t>
      </w:r>
      <w:r>
        <w:rPr>
          <w:rFonts w:hint="eastAsia" w:ascii="仿宋" w:hAnsi="仿宋" w:eastAsia="仿宋"/>
        </w:rPr>
        <w:t>要求</w:t>
      </w:r>
      <w:r>
        <w:rPr>
          <w:rFonts w:ascii="仿宋" w:hAnsi="仿宋" w:eastAsia="仿宋"/>
        </w:rPr>
        <w:t>。控制器可配置为同步控制多个伺服加</w:t>
      </w:r>
    </w:p>
    <w:p>
      <w:pPr>
        <w:widowControl w:val="0"/>
        <w:spacing w:line="360" w:lineRule="auto"/>
        <w:ind w:left="840" w:right="-4250" w:rightChars="-1771"/>
        <w:rPr>
          <w:rFonts w:ascii="仿宋" w:hAnsi="仿宋" w:eastAsia="仿宋"/>
        </w:rPr>
      </w:pPr>
      <w:r>
        <w:rPr>
          <w:rFonts w:ascii="仿宋" w:hAnsi="仿宋" w:eastAsia="仿宋"/>
        </w:rPr>
        <w:t>载和结构的自由振动台多个</w:t>
      </w:r>
      <w:r>
        <w:rPr>
          <w:rFonts w:hint="eastAsia" w:ascii="仿宋" w:hAnsi="仿宋" w:eastAsia="仿宋"/>
        </w:rPr>
        <w:t>工</w:t>
      </w:r>
      <w:r>
        <w:rPr>
          <w:rFonts w:ascii="仿宋" w:hAnsi="仿宋" w:eastAsia="仿宋"/>
        </w:rPr>
        <w:t>位和支持设备的主机</w:t>
      </w:r>
      <w:r>
        <w:rPr>
          <w:rFonts w:hint="eastAsia" w:ascii="仿宋" w:hAnsi="仿宋" w:eastAsia="仿宋"/>
        </w:rPr>
        <w:t>。控制器采用全数字式液</w:t>
      </w:r>
    </w:p>
    <w:p>
      <w:pPr>
        <w:widowControl w:val="0"/>
        <w:spacing w:line="360" w:lineRule="auto"/>
        <w:ind w:left="840" w:right="-4250" w:rightChars="-1771"/>
        <w:rPr>
          <w:rFonts w:ascii="仿宋" w:hAnsi="仿宋" w:eastAsia="仿宋"/>
        </w:rPr>
      </w:pPr>
      <w:r>
        <w:rPr>
          <w:rFonts w:hint="eastAsia" w:ascii="仿宋" w:hAnsi="仿宋" w:eastAsia="仿宋"/>
        </w:rPr>
        <w:t>压伺服系统高速模拟/数字转换器 (ADC)→数字数据处理（DSP）→控制仿真</w:t>
      </w:r>
    </w:p>
    <w:p>
      <w:pPr>
        <w:widowControl w:val="0"/>
        <w:spacing w:line="360" w:lineRule="auto"/>
        <w:ind w:left="840" w:right="-4250" w:rightChars="-1771"/>
        <w:rPr>
          <w:rFonts w:ascii="仿宋" w:hAnsi="仿宋" w:eastAsia="仿宋"/>
        </w:rPr>
      </w:pPr>
      <w:r>
        <w:rPr>
          <w:rFonts w:hint="eastAsia" w:ascii="仿宋" w:hAnsi="仿宋" w:eastAsia="仿宋"/>
        </w:rPr>
        <w:t>信号输出（DAC）;系统具32位 数据撷取率和32位数字波形整合器提供正弦，</w:t>
      </w:r>
    </w:p>
    <w:p>
      <w:pPr>
        <w:widowControl w:val="0"/>
        <w:spacing w:line="360" w:lineRule="auto"/>
        <w:ind w:left="840" w:right="-4250" w:rightChars="-1771"/>
        <w:rPr>
          <w:rFonts w:ascii="仿宋" w:hAnsi="仿宋" w:eastAsia="仿宋"/>
        </w:rPr>
      </w:pPr>
      <w:r>
        <w:rPr>
          <w:rFonts w:hint="eastAsia" w:ascii="仿宋" w:hAnsi="仿宋" w:eastAsia="仿宋"/>
        </w:rPr>
        <w:t>三角及脉波三种0.001至100Hz的波形, 高集成度高速数据传输界面</w:t>
      </w:r>
    </w:p>
    <w:p>
      <w:pPr>
        <w:widowControl w:val="0"/>
        <w:numPr>
          <w:ilvl w:val="0"/>
          <w:numId w:val="6"/>
        </w:numPr>
        <w:spacing w:line="360" w:lineRule="auto"/>
        <w:rPr>
          <w:rFonts w:ascii="仿宋" w:hAnsi="仿宋" w:eastAsia="仿宋"/>
        </w:rPr>
      </w:pPr>
      <w:r>
        <w:rPr>
          <w:rFonts w:hint="eastAsia" w:ascii="仿宋" w:hAnsi="仿宋" w:eastAsia="仿宋"/>
        </w:rPr>
        <w:t>力量控制精度：±</w:t>
      </w:r>
      <w:r>
        <w:rPr>
          <w:rFonts w:ascii="仿宋" w:hAnsi="仿宋" w:eastAsia="仿宋"/>
        </w:rPr>
        <w:t>1</w:t>
      </w:r>
      <w:r>
        <w:rPr>
          <w:rFonts w:hint="eastAsia" w:ascii="仿宋" w:hAnsi="仿宋" w:eastAsia="仿宋"/>
        </w:rPr>
        <w:t>%</w:t>
      </w:r>
    </w:p>
    <w:p>
      <w:pPr>
        <w:widowControl w:val="0"/>
        <w:numPr>
          <w:ilvl w:val="0"/>
          <w:numId w:val="6"/>
        </w:numPr>
        <w:spacing w:line="360" w:lineRule="auto"/>
        <w:rPr>
          <w:rFonts w:ascii="仿宋" w:hAnsi="仿宋" w:eastAsia="仿宋"/>
        </w:rPr>
      </w:pPr>
      <w:r>
        <w:rPr>
          <w:rFonts w:hint="eastAsia" w:ascii="仿宋" w:hAnsi="仿宋" w:eastAsia="仿宋"/>
        </w:rPr>
        <w:t>位移控制精度：±</w:t>
      </w:r>
      <w:r>
        <w:rPr>
          <w:rFonts w:ascii="仿宋" w:hAnsi="仿宋" w:eastAsia="仿宋"/>
        </w:rPr>
        <w:t>1</w:t>
      </w:r>
      <w:r>
        <w:rPr>
          <w:rFonts w:hint="eastAsia" w:ascii="仿宋" w:hAnsi="仿宋" w:eastAsia="仿宋"/>
        </w:rPr>
        <w:t>%</w:t>
      </w:r>
    </w:p>
    <w:p>
      <w:pPr>
        <w:widowControl w:val="0"/>
        <w:numPr>
          <w:ilvl w:val="0"/>
          <w:numId w:val="6"/>
        </w:numPr>
        <w:spacing w:line="360" w:lineRule="auto"/>
        <w:rPr>
          <w:rFonts w:ascii="仿宋" w:hAnsi="仿宋" w:eastAsia="仿宋"/>
        </w:rPr>
      </w:pPr>
      <w:r>
        <w:rPr>
          <w:rFonts w:hint="eastAsia" w:ascii="仿宋" w:hAnsi="仿宋" w:eastAsia="仿宋"/>
        </w:rPr>
        <w:t>控制方式：应力/应变/行程控制</w:t>
      </w:r>
    </w:p>
    <w:p>
      <w:pPr>
        <w:widowControl w:val="0"/>
        <w:numPr>
          <w:ilvl w:val="0"/>
          <w:numId w:val="6"/>
        </w:numPr>
        <w:spacing w:line="360" w:lineRule="auto"/>
        <w:rPr>
          <w:rFonts w:ascii="仿宋" w:hAnsi="仿宋" w:eastAsia="仿宋"/>
        </w:rPr>
      </w:pPr>
      <w:r>
        <w:rPr>
          <w:rFonts w:hint="eastAsia" w:ascii="仿宋" w:hAnsi="仿宋" w:eastAsia="仿宋"/>
        </w:rPr>
        <w:t>100 MIPS的DSP控制器</w:t>
      </w:r>
    </w:p>
    <w:p>
      <w:pPr>
        <w:widowControl w:val="0"/>
        <w:numPr>
          <w:ilvl w:val="0"/>
          <w:numId w:val="6"/>
        </w:numPr>
        <w:spacing w:line="360" w:lineRule="auto"/>
        <w:rPr>
          <w:rFonts w:ascii="仿宋" w:hAnsi="仿宋" w:eastAsia="仿宋"/>
        </w:rPr>
      </w:pPr>
      <w:r>
        <w:rPr>
          <w:rFonts w:hint="eastAsia" w:ascii="仿宋" w:hAnsi="仿宋" w:eastAsia="仿宋"/>
        </w:rPr>
        <w:t>1到8个独立的控制通道</w:t>
      </w:r>
    </w:p>
    <w:p>
      <w:pPr>
        <w:widowControl w:val="0"/>
        <w:numPr>
          <w:ilvl w:val="0"/>
          <w:numId w:val="6"/>
        </w:numPr>
        <w:spacing w:line="360" w:lineRule="auto"/>
        <w:ind w:right="-4130" w:rightChars="-1721"/>
        <w:rPr>
          <w:rFonts w:ascii="仿宋" w:hAnsi="仿宋" w:eastAsia="仿宋"/>
        </w:rPr>
      </w:pPr>
      <w:r>
        <w:rPr>
          <w:rFonts w:hint="eastAsia" w:ascii="仿宋" w:hAnsi="仿宋" w:eastAsia="仿宋"/>
        </w:rPr>
        <w:t>Windows 兼容的应用软件</w:t>
      </w:r>
    </w:p>
    <w:p>
      <w:pPr>
        <w:spacing w:line="360" w:lineRule="auto"/>
        <w:ind w:left="360" w:right="-4130" w:rightChars="-1721"/>
        <w:rPr>
          <w:rFonts w:ascii="仿宋" w:hAnsi="仿宋" w:eastAsia="仿宋"/>
          <w:b/>
        </w:rPr>
      </w:pPr>
      <w:r>
        <w:rPr>
          <w:rFonts w:ascii="仿宋" w:hAnsi="仿宋" w:eastAsia="仿宋"/>
          <w:b/>
        </w:rPr>
        <w:t>试验控制软件系统</w:t>
      </w:r>
      <w:bookmarkStart w:id="0" w:name="page4"/>
      <w:bookmarkEnd w:id="0"/>
    </w:p>
    <w:p>
      <w:pPr>
        <w:spacing w:line="360" w:lineRule="auto"/>
        <w:jc w:val="center"/>
      </w:pPr>
      <w:r>
        <w:drawing>
          <wp:inline distT="0" distB="0" distL="0" distR="0">
            <wp:extent cx="6122670" cy="4102735"/>
            <wp:effectExtent l="0" t="209550" r="68580" b="6978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22670" cy="41027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pPr>
        <w:spacing w:line="360" w:lineRule="auto"/>
        <w:jc w:val="center"/>
        <w:rPr>
          <w:sz w:val="18"/>
          <w:szCs w:val="18"/>
        </w:rPr>
      </w:pPr>
      <w:r>
        <w:rPr>
          <w:rFonts w:hint="eastAsia"/>
        </w:rPr>
        <w:t>试验</w:t>
      </w:r>
      <w:r>
        <w:t>主界面</w:t>
      </w:r>
    </w:p>
    <w:p>
      <w:pPr>
        <w:spacing w:line="360" w:lineRule="auto"/>
        <w:jc w:val="center"/>
      </w:pPr>
    </w:p>
    <w:p>
      <w:pPr>
        <w:spacing w:line="360" w:lineRule="auto"/>
        <w:jc w:val="center"/>
        <w:rPr>
          <w:sz w:val="18"/>
          <w:szCs w:val="18"/>
        </w:rPr>
      </w:pPr>
    </w:p>
    <w:p>
      <w:pPr>
        <w:spacing w:line="360" w:lineRule="auto"/>
        <w:rPr>
          <w:rFonts w:ascii="仿宋" w:hAnsi="仿宋" w:eastAsia="仿宋"/>
        </w:rPr>
      </w:pPr>
      <w:r>
        <w:rPr>
          <w:rFonts w:hint="eastAsia" w:ascii="仿宋" w:hAnsi="仿宋" w:eastAsia="仿宋"/>
        </w:rPr>
        <w:t>4</w:t>
      </w:r>
      <w:r>
        <w:rPr>
          <w:rFonts w:ascii="仿宋" w:hAnsi="仿宋" w:eastAsia="仿宋"/>
        </w:rPr>
        <w:t xml:space="preserve">.2 </w:t>
      </w:r>
      <w:r>
        <w:rPr>
          <w:rFonts w:hint="eastAsia" w:ascii="仿宋" w:hAnsi="仿宋" w:eastAsia="仿宋"/>
        </w:rPr>
        <w:t>软件</w:t>
      </w:r>
      <w:r>
        <w:rPr>
          <w:rFonts w:ascii="仿宋" w:hAnsi="仿宋" w:eastAsia="仿宋"/>
        </w:rPr>
        <w:t xml:space="preserve"> 主要技术指标 </w:t>
      </w:r>
    </w:p>
    <w:p>
      <w:pPr>
        <w:spacing w:line="360" w:lineRule="auto"/>
        <w:rPr>
          <w:rFonts w:ascii="仿宋" w:hAnsi="仿宋" w:eastAsia="仿宋"/>
        </w:rPr>
      </w:pPr>
      <w:r>
        <w:rPr>
          <w:rFonts w:ascii="仿宋" w:hAnsi="仿宋" w:eastAsia="仿宋"/>
        </w:rPr>
        <w:t>◎控制模块：可实现闭环控制功能，可任意采集信号进行全数字闭环控制， 闭环控制频率 10kHz；</w:t>
      </w:r>
    </w:p>
    <w:p>
      <w:pPr>
        <w:spacing w:line="360" w:lineRule="auto"/>
        <w:rPr>
          <w:rFonts w:ascii="仿宋" w:hAnsi="仿宋" w:eastAsia="仿宋"/>
        </w:rPr>
      </w:pPr>
      <w:r>
        <w:rPr>
          <w:rFonts w:ascii="仿宋" w:hAnsi="仿宋" w:eastAsia="仿宋"/>
        </w:rPr>
        <w:t>◎伺服阀驱动单元：喷嘴伺服阀的驱动控制；</w:t>
      </w:r>
    </w:p>
    <w:p>
      <w:pPr>
        <w:spacing w:line="360" w:lineRule="auto"/>
        <w:rPr>
          <w:rFonts w:ascii="仿宋" w:hAnsi="仿宋" w:eastAsia="仿宋"/>
        </w:rPr>
      </w:pPr>
      <w:r>
        <w:rPr>
          <w:rFonts w:ascii="仿宋" w:hAnsi="仿宋" w:eastAsia="仿宋"/>
        </w:rPr>
        <w:t>◎波形发生器频率范围：0.001‐</w:t>
      </w:r>
      <w:r>
        <w:rPr>
          <w:rFonts w:hint="eastAsia" w:ascii="仿宋" w:hAnsi="仿宋" w:eastAsia="仿宋"/>
        </w:rPr>
        <w:t>100</w:t>
      </w:r>
      <w:r>
        <w:rPr>
          <w:rFonts w:ascii="仿宋" w:hAnsi="仿宋" w:eastAsia="仿宋"/>
        </w:rPr>
        <w:t>Hz，频率分辨率：0.001Hz；</w:t>
      </w:r>
    </w:p>
    <w:p>
      <w:pPr>
        <w:spacing w:line="360" w:lineRule="auto"/>
        <w:rPr>
          <w:rFonts w:ascii="仿宋" w:hAnsi="仿宋" w:eastAsia="仿宋"/>
        </w:rPr>
      </w:pPr>
      <w:r>
        <w:rPr>
          <w:rFonts w:ascii="仿宋" w:hAnsi="仿宋" w:eastAsia="仿宋"/>
        </w:rPr>
        <w:t>◎</w:t>
      </w:r>
      <w:r>
        <w:rPr>
          <w:rFonts w:hint="eastAsia" w:ascii="仿宋" w:hAnsi="仿宋" w:eastAsia="仿宋"/>
        </w:rPr>
        <w:t>动</w:t>
      </w:r>
      <w:r>
        <w:rPr>
          <w:rFonts w:ascii="仿宋" w:hAnsi="仿宋" w:eastAsia="仿宋"/>
        </w:rPr>
        <w:t>刚度、疲劳控制波形：正弦波、三角波、方波等；</w:t>
      </w:r>
    </w:p>
    <w:p>
      <w:pPr>
        <w:spacing w:line="360" w:lineRule="auto"/>
        <w:rPr>
          <w:rFonts w:ascii="仿宋" w:hAnsi="仿宋" w:eastAsia="仿宋"/>
        </w:rPr>
      </w:pPr>
      <w:r>
        <w:rPr>
          <w:rFonts w:ascii="仿宋" w:hAnsi="仿宋" w:eastAsia="仿宋"/>
        </w:rPr>
        <w:t>◎控制方式：力、位移和变形闭环控制，可实现任意控制模式的平滑切换；</w:t>
      </w:r>
    </w:p>
    <w:p>
      <w:pPr>
        <w:spacing w:line="360" w:lineRule="auto"/>
        <w:rPr>
          <w:rFonts w:ascii="仿宋" w:hAnsi="仿宋" w:eastAsia="仿宋"/>
        </w:rPr>
      </w:pPr>
      <w:r>
        <w:rPr>
          <w:rFonts w:ascii="仿宋" w:hAnsi="仿宋" w:eastAsia="仿宋"/>
        </w:rPr>
        <w:t>◎系统具有传感器标定和清零功能；</w:t>
      </w:r>
    </w:p>
    <w:p>
      <w:pPr>
        <w:spacing w:line="360" w:lineRule="auto"/>
        <w:rPr>
          <w:rFonts w:ascii="仿宋" w:hAnsi="仿宋" w:eastAsia="仿宋"/>
        </w:rPr>
      </w:pPr>
      <w:r>
        <w:rPr>
          <w:rFonts w:ascii="仿宋" w:hAnsi="仿宋" w:eastAsia="仿宋"/>
        </w:rPr>
        <w:t>◎完善</w:t>
      </w:r>
      <w:r>
        <w:rPr>
          <w:rFonts w:hint="eastAsia" w:ascii="仿宋" w:hAnsi="仿宋" w:eastAsia="仿宋"/>
        </w:rPr>
        <w:t>试验方案</w:t>
      </w:r>
      <w:r>
        <w:rPr>
          <w:rFonts w:ascii="仿宋" w:hAnsi="仿宋" w:eastAsia="仿宋"/>
        </w:rPr>
        <w:t>：静刚度试验、动刚度试验、疲劳试验；</w:t>
      </w:r>
    </w:p>
    <w:p>
      <w:pPr>
        <w:spacing w:line="360" w:lineRule="auto"/>
        <w:rPr>
          <w:rFonts w:ascii="仿宋" w:hAnsi="仿宋" w:eastAsia="仿宋"/>
        </w:rPr>
      </w:pPr>
      <w:r>
        <w:rPr>
          <w:rFonts w:hint="eastAsia" w:ascii="仿宋" w:hAnsi="仿宋" w:eastAsia="仿宋"/>
        </w:rPr>
        <w:t>4.</w:t>
      </w:r>
      <w:r>
        <w:rPr>
          <w:rFonts w:ascii="仿宋" w:hAnsi="仿宋" w:eastAsia="仿宋"/>
        </w:rPr>
        <w:t>3 计算机、打印机</w:t>
      </w:r>
    </w:p>
    <w:p>
      <w:pPr>
        <w:spacing w:line="360" w:lineRule="auto"/>
        <w:rPr>
          <w:rFonts w:ascii="仿宋" w:hAnsi="仿宋" w:eastAsia="仿宋"/>
        </w:rPr>
      </w:pPr>
      <w:r>
        <w:rPr>
          <w:rFonts w:ascii="仿宋" w:hAnsi="仿宋" w:eastAsia="仿宋"/>
        </w:rPr>
        <w:t>◎</w:t>
      </w:r>
      <w:r>
        <w:rPr>
          <w:rFonts w:hint="eastAsia" w:ascii="仿宋" w:hAnsi="仿宋" w:eastAsia="仿宋"/>
        </w:rPr>
        <w:t>工业</w:t>
      </w:r>
      <w:r>
        <w:rPr>
          <w:rFonts w:ascii="仿宋" w:hAnsi="仿宋" w:eastAsia="仿宋"/>
        </w:rPr>
        <w:t>专用研华工控机</w:t>
      </w:r>
    </w:p>
    <w:p>
      <w:pPr>
        <w:spacing w:line="360" w:lineRule="auto"/>
        <w:rPr>
          <w:rFonts w:ascii="仿宋" w:hAnsi="仿宋" w:eastAsia="仿宋"/>
          <w:lang w:val="en-GB"/>
        </w:rPr>
      </w:pPr>
      <w:r>
        <w:rPr>
          <w:rFonts w:ascii="仿宋" w:hAnsi="仿宋" w:eastAsia="仿宋"/>
        </w:rPr>
        <w:t>◎HP 激光打印机</w:t>
      </w:r>
    </w:p>
    <w:p>
      <w:pPr>
        <w:spacing w:line="360" w:lineRule="auto"/>
        <w:rPr>
          <w:rFonts w:ascii="仿宋" w:hAnsi="仿宋" w:eastAsia="仿宋"/>
        </w:rPr>
      </w:pPr>
      <w:r>
        <w:rPr>
          <w:rFonts w:ascii="仿宋" w:hAnsi="仿宋" w:eastAsia="仿宋"/>
        </w:rPr>
        <w:t>5.</w:t>
      </w:r>
      <w:r>
        <w:rPr>
          <w:rFonts w:hint="eastAsia" w:ascii="仿宋" w:hAnsi="仿宋" w:eastAsia="仿宋"/>
        </w:rPr>
        <w:t>其他配置及必要附件</w:t>
      </w:r>
      <w:r>
        <w:rPr>
          <w:rFonts w:hint="eastAsia" w:ascii="仿宋" w:hAnsi="仿宋" w:eastAsia="仿宋"/>
          <w:lang w:val="en-GB"/>
        </w:rPr>
        <w:t>：</w:t>
      </w:r>
    </w:p>
    <w:p>
      <w:pPr>
        <w:spacing w:line="360" w:lineRule="auto"/>
        <w:rPr>
          <w:rFonts w:ascii="仿宋" w:hAnsi="仿宋" w:eastAsia="仿宋"/>
        </w:rPr>
      </w:pPr>
      <w:r>
        <w:rPr>
          <w:rFonts w:hint="eastAsia" w:ascii="仿宋" w:hAnsi="仿宋" w:eastAsia="仿宋"/>
        </w:rPr>
        <w:t>★  配置用于伺服作动器和恒压伺服泵站的冲洗附件；</w:t>
      </w:r>
    </w:p>
    <w:p>
      <w:pPr>
        <w:spacing w:line="360" w:lineRule="auto"/>
        <w:ind w:left="720" w:hanging="720" w:hangingChars="300"/>
        <w:rPr>
          <w:rFonts w:ascii="仿宋" w:hAnsi="仿宋" w:eastAsia="仿宋"/>
        </w:rPr>
      </w:pPr>
      <w:r>
        <w:rPr>
          <w:rFonts w:hint="eastAsia" w:ascii="仿宋" w:hAnsi="仿宋" w:eastAsia="仿宋"/>
        </w:rPr>
        <w:t>★  便于</w:t>
      </w:r>
      <w:r>
        <w:rPr>
          <w:rFonts w:ascii="仿宋" w:hAnsi="仿宋" w:eastAsia="仿宋"/>
        </w:rPr>
        <w:t>以后的维护每台设备配一套高精度滤芯</w:t>
      </w:r>
      <w:r>
        <w:rPr>
          <w:rFonts w:hint="eastAsia" w:ascii="仿宋" w:hAnsi="仿宋" w:eastAsia="仿宋"/>
        </w:rPr>
        <w:t>。</w:t>
      </w:r>
    </w:p>
    <w:p>
      <w:pPr>
        <w:spacing w:line="360" w:lineRule="auto"/>
        <w:rPr>
          <w:rFonts w:ascii="仿宋" w:hAnsi="仿宋" w:eastAsia="仿宋"/>
          <w:sz w:val="28"/>
          <w:szCs w:val="28"/>
        </w:rPr>
      </w:pPr>
      <w:r>
        <w:rPr>
          <w:rFonts w:hint="eastAsia" w:ascii="仿宋" w:hAnsi="仿宋" w:eastAsia="仿宋"/>
          <w:sz w:val="28"/>
          <w:szCs w:val="28"/>
        </w:rPr>
        <w:t>三、主要技术性能指标：</w:t>
      </w:r>
    </w:p>
    <w:p>
      <w:pPr>
        <w:pStyle w:val="2"/>
        <w:tabs>
          <w:tab w:val="left" w:pos="1140"/>
        </w:tabs>
        <w:spacing w:line="360" w:lineRule="auto"/>
        <w:ind w:left="720" w:hanging="240" w:hangingChars="100"/>
        <w:rPr>
          <w:rFonts w:ascii="仿宋" w:hAnsi="仿宋" w:eastAsia="仿宋"/>
        </w:rPr>
      </w:pPr>
      <w:r>
        <w:rPr>
          <w:rFonts w:hint="eastAsia" w:ascii="仿宋" w:hAnsi="仿宋" w:eastAsia="仿宋"/>
        </w:rPr>
        <w:t>1、最大静态试验力：</w:t>
      </w:r>
      <w:r>
        <w:rPr>
          <w:rFonts w:ascii="仿宋" w:hAnsi="仿宋" w:eastAsia="仿宋"/>
        </w:rPr>
        <w:t>30</w:t>
      </w:r>
      <w:r>
        <w:rPr>
          <w:rFonts w:hint="eastAsia" w:ascii="仿宋" w:hAnsi="仿宋" w:eastAsia="仿宋"/>
        </w:rPr>
        <w:t>0kN，静态示值精度：±1%（2%-100%）；</w:t>
      </w:r>
    </w:p>
    <w:p>
      <w:pPr>
        <w:pStyle w:val="2"/>
        <w:tabs>
          <w:tab w:val="left" w:pos="1140"/>
        </w:tabs>
        <w:spacing w:line="360" w:lineRule="auto"/>
        <w:ind w:left="480"/>
        <w:rPr>
          <w:rFonts w:ascii="仿宋" w:hAnsi="仿宋" w:eastAsia="仿宋"/>
        </w:rPr>
      </w:pPr>
      <w:r>
        <w:rPr>
          <w:rFonts w:hint="eastAsia" w:ascii="仿宋" w:hAnsi="仿宋" w:eastAsia="仿宋"/>
        </w:rPr>
        <w:t>2、最大动态试验力：</w:t>
      </w:r>
      <w:r>
        <w:rPr>
          <w:rFonts w:ascii="仿宋" w:hAnsi="仿宋" w:eastAsia="仿宋"/>
        </w:rPr>
        <w:t>2</w:t>
      </w:r>
      <w:r>
        <w:rPr>
          <w:rFonts w:hint="eastAsia" w:ascii="仿宋" w:hAnsi="仿宋" w:eastAsia="仿宋"/>
          <w:lang w:val="en-US" w:eastAsia="zh-CN"/>
        </w:rPr>
        <w:t>4</w:t>
      </w:r>
      <w:r>
        <w:rPr>
          <w:rFonts w:hint="eastAsia" w:ascii="仿宋" w:hAnsi="仿宋" w:eastAsia="仿宋"/>
        </w:rPr>
        <w:t>0kN；动态波动度：不大于±1%FS。</w:t>
      </w:r>
    </w:p>
    <w:p>
      <w:pPr>
        <w:pStyle w:val="2"/>
        <w:tabs>
          <w:tab w:val="left" w:pos="1140"/>
        </w:tabs>
        <w:spacing w:line="360" w:lineRule="auto"/>
        <w:ind w:left="480"/>
        <w:rPr>
          <w:rFonts w:ascii="仿宋" w:hAnsi="仿宋" w:eastAsia="仿宋"/>
        </w:rPr>
      </w:pPr>
      <w:r>
        <w:rPr>
          <w:rFonts w:hint="eastAsia" w:ascii="仿宋" w:hAnsi="仿宋" w:eastAsia="仿宋"/>
        </w:rPr>
        <w:t>3、作动器最大振幅：±</w:t>
      </w:r>
      <w:r>
        <w:rPr>
          <w:rFonts w:hint="eastAsia" w:ascii="仿宋" w:hAnsi="仿宋" w:eastAsia="仿宋"/>
          <w:lang w:val="en-US" w:eastAsia="zh-CN"/>
        </w:rPr>
        <w:t>75</w:t>
      </w:r>
      <w:r>
        <w:rPr>
          <w:rFonts w:hint="eastAsia" w:ascii="仿宋" w:hAnsi="仿宋" w:eastAsia="仿宋"/>
        </w:rPr>
        <w:t>mm，示值精度±0.5%FS。</w:t>
      </w:r>
    </w:p>
    <w:p>
      <w:pPr>
        <w:pStyle w:val="2"/>
        <w:spacing w:line="360" w:lineRule="auto"/>
        <w:ind w:left="480"/>
        <w:rPr>
          <w:rFonts w:ascii="仿宋" w:hAnsi="仿宋" w:eastAsia="仿宋"/>
        </w:rPr>
      </w:pPr>
      <w:r>
        <w:rPr>
          <w:rFonts w:hint="eastAsia" w:ascii="仿宋" w:hAnsi="仿宋" w:eastAsia="仿宋"/>
        </w:rPr>
        <w:t>4、频率范围：0.01—</w:t>
      </w:r>
      <w:r>
        <w:rPr>
          <w:rFonts w:ascii="仿宋" w:hAnsi="仿宋" w:eastAsia="仿宋"/>
        </w:rPr>
        <w:t>5</w:t>
      </w:r>
      <w:r>
        <w:rPr>
          <w:rFonts w:hint="eastAsia" w:ascii="仿宋" w:hAnsi="仿宋" w:eastAsia="仿宋"/>
        </w:rPr>
        <w:t>H</w:t>
      </w:r>
      <w:r>
        <w:rPr>
          <w:rFonts w:ascii="仿宋" w:hAnsi="仿宋" w:eastAsia="仿宋"/>
        </w:rPr>
        <w:t>z</w:t>
      </w:r>
      <w:r>
        <w:rPr>
          <w:rFonts w:hint="eastAsia" w:ascii="仿宋" w:hAnsi="仿宋" w:eastAsia="仿宋"/>
        </w:rPr>
        <w:t xml:space="preserve"> 。</w:t>
      </w:r>
    </w:p>
    <w:p>
      <w:pPr>
        <w:pStyle w:val="2"/>
        <w:spacing w:line="360" w:lineRule="auto"/>
        <w:ind w:left="720" w:hanging="240" w:hangingChars="100"/>
        <w:rPr>
          <w:rFonts w:ascii="仿宋" w:hAnsi="仿宋" w:eastAsia="仿宋"/>
        </w:rPr>
      </w:pPr>
      <w:r>
        <w:rPr>
          <w:rFonts w:hint="eastAsia" w:ascii="仿宋" w:hAnsi="仿宋" w:eastAsia="仿宋"/>
        </w:rPr>
        <w:t>5、控制方式：负荷、位移、变形控制方式，</w:t>
      </w:r>
    </w:p>
    <w:p>
      <w:pPr>
        <w:pStyle w:val="2"/>
        <w:spacing w:line="360" w:lineRule="auto"/>
        <w:ind w:left="720" w:hanging="240" w:hangingChars="100"/>
        <w:rPr>
          <w:rFonts w:ascii="仿宋" w:hAnsi="仿宋" w:eastAsia="仿宋"/>
        </w:rPr>
      </w:pPr>
      <w:r>
        <w:rPr>
          <w:rFonts w:hint="eastAsia" w:ascii="仿宋" w:hAnsi="仿宋" w:eastAsia="仿宋"/>
        </w:rPr>
        <w:t>6、主要试验波形：包括正弦波、方波、三角波等；</w:t>
      </w:r>
    </w:p>
    <w:p>
      <w:pPr>
        <w:pStyle w:val="2"/>
        <w:widowControl w:val="0"/>
        <w:spacing w:after="0" w:line="360" w:lineRule="auto"/>
        <w:ind w:left="0" w:leftChars="0" w:firstLine="480" w:firstLineChars="200"/>
        <w:jc w:val="both"/>
        <w:rPr>
          <w:rFonts w:hint="eastAsia" w:ascii="仿宋" w:hAnsi="仿宋" w:eastAsia="仿宋"/>
          <w:lang w:eastAsia="zh-CN"/>
        </w:rPr>
      </w:pPr>
      <w:r>
        <w:rPr>
          <w:rFonts w:hint="eastAsia" w:ascii="仿宋" w:hAnsi="仿宋" w:eastAsia="仿宋"/>
        </w:rPr>
        <w:t>7</w:t>
      </w:r>
      <w:r>
        <w:rPr>
          <w:rFonts w:ascii="仿宋" w:hAnsi="仿宋" w:eastAsia="仿宋"/>
        </w:rPr>
        <w:t>、</w:t>
      </w:r>
      <w:r>
        <w:rPr>
          <w:rFonts w:hint="eastAsia" w:ascii="仿宋" w:hAnsi="仿宋" w:eastAsia="仿宋"/>
        </w:rPr>
        <w:t>恒压伺服泵站规格：流量</w:t>
      </w:r>
      <w:r>
        <w:rPr>
          <w:rFonts w:ascii="仿宋" w:hAnsi="仿宋" w:eastAsia="仿宋"/>
        </w:rPr>
        <w:t>330</w:t>
      </w:r>
      <w:r>
        <w:rPr>
          <w:rFonts w:hint="eastAsia" w:ascii="仿宋" w:hAnsi="仿宋" w:eastAsia="仿宋"/>
        </w:rPr>
        <w:t>L/min，21Mpa，电机功率</w:t>
      </w:r>
      <w:r>
        <w:rPr>
          <w:rFonts w:ascii="仿宋" w:hAnsi="仿宋" w:eastAsia="仿宋"/>
        </w:rPr>
        <w:t>145</w:t>
      </w:r>
      <w:r>
        <w:rPr>
          <w:rFonts w:hint="eastAsia" w:ascii="仿宋" w:hAnsi="仿宋" w:eastAsia="仿宋"/>
        </w:rPr>
        <w:t>kW</w:t>
      </w:r>
      <w:r>
        <w:rPr>
          <w:rFonts w:hint="eastAsia" w:ascii="仿宋" w:hAnsi="仿宋" w:eastAsia="仿宋"/>
          <w:lang w:eastAsia="zh-CN"/>
        </w:rPr>
        <w:t>（</w:t>
      </w:r>
      <w:r>
        <w:rPr>
          <w:rFonts w:hint="eastAsia" w:ascii="仿宋" w:hAnsi="仿宋" w:eastAsia="仿宋"/>
          <w:lang w:val="en-US" w:eastAsia="zh-CN"/>
        </w:rPr>
        <w:t>55+90</w:t>
      </w:r>
      <w:r>
        <w:rPr>
          <w:rFonts w:hint="eastAsia" w:ascii="仿宋" w:hAnsi="仿宋" w:eastAsia="仿宋"/>
          <w:lang w:eastAsia="zh-CN"/>
        </w:rPr>
        <w:t>）</w:t>
      </w:r>
    </w:p>
    <w:p>
      <w:pPr>
        <w:spacing w:line="360" w:lineRule="auto"/>
        <w:rPr>
          <w:rFonts w:ascii="仿宋" w:hAnsi="仿宋" w:eastAsia="仿宋"/>
          <w:b/>
          <w:sz w:val="28"/>
          <w:szCs w:val="28"/>
        </w:rPr>
      </w:pPr>
      <w:r>
        <w:rPr>
          <w:rFonts w:hint="eastAsia" w:ascii="仿宋" w:hAnsi="仿宋" w:eastAsia="仿宋"/>
          <w:b/>
          <w:sz w:val="28"/>
          <w:szCs w:val="28"/>
        </w:rPr>
        <w:t>附：配置清单：</w:t>
      </w:r>
    </w:p>
    <w:tbl>
      <w:tblPr>
        <w:tblStyle w:val="7"/>
        <w:tblW w:w="844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006"/>
        <w:gridCol w:w="2680"/>
        <w:gridCol w:w="708"/>
        <w:gridCol w:w="2127"/>
        <w:gridCol w:w="124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Align w:val="center"/>
          </w:tcPr>
          <w:p>
            <w:pPr>
              <w:spacing w:line="360" w:lineRule="auto"/>
              <w:rPr>
                <w:rFonts w:ascii="仿宋" w:hAnsi="仿宋" w:eastAsia="仿宋"/>
                <w:szCs w:val="21"/>
              </w:rPr>
            </w:pPr>
            <w:r>
              <w:rPr>
                <w:rFonts w:hint="eastAsia" w:ascii="仿宋" w:hAnsi="仿宋" w:eastAsia="仿宋"/>
                <w:szCs w:val="21"/>
              </w:rPr>
              <w:t>序号</w:t>
            </w:r>
          </w:p>
        </w:tc>
        <w:tc>
          <w:tcPr>
            <w:tcW w:w="3686" w:type="dxa"/>
            <w:gridSpan w:val="2"/>
            <w:vAlign w:val="center"/>
          </w:tcPr>
          <w:p>
            <w:pPr>
              <w:spacing w:line="360" w:lineRule="auto"/>
              <w:jc w:val="center"/>
              <w:rPr>
                <w:rFonts w:ascii="仿宋" w:hAnsi="仿宋" w:eastAsia="仿宋"/>
                <w:szCs w:val="21"/>
              </w:rPr>
            </w:pPr>
            <w:r>
              <w:rPr>
                <w:rFonts w:hint="eastAsia" w:ascii="仿宋" w:hAnsi="仿宋" w:eastAsia="仿宋"/>
                <w:szCs w:val="21"/>
              </w:rPr>
              <w:t>项目名称</w:t>
            </w:r>
          </w:p>
        </w:tc>
        <w:tc>
          <w:tcPr>
            <w:tcW w:w="708" w:type="dxa"/>
            <w:vAlign w:val="center"/>
          </w:tcPr>
          <w:p>
            <w:pPr>
              <w:spacing w:line="360" w:lineRule="auto"/>
              <w:rPr>
                <w:rFonts w:ascii="仿宋" w:hAnsi="仿宋" w:eastAsia="仿宋"/>
                <w:szCs w:val="21"/>
              </w:rPr>
            </w:pPr>
            <w:r>
              <w:rPr>
                <w:rFonts w:hint="eastAsia" w:ascii="仿宋" w:hAnsi="仿宋" w:eastAsia="仿宋"/>
                <w:szCs w:val="21"/>
              </w:rPr>
              <w:t>数量</w:t>
            </w:r>
          </w:p>
        </w:tc>
        <w:tc>
          <w:tcPr>
            <w:tcW w:w="2127" w:type="dxa"/>
            <w:vAlign w:val="center"/>
          </w:tcPr>
          <w:p>
            <w:pPr>
              <w:spacing w:line="360" w:lineRule="auto"/>
              <w:rPr>
                <w:rFonts w:ascii="仿宋" w:hAnsi="仿宋" w:eastAsia="仿宋"/>
                <w:szCs w:val="21"/>
              </w:rPr>
            </w:pPr>
            <w:r>
              <w:rPr>
                <w:rFonts w:hint="eastAsia" w:ascii="仿宋" w:hAnsi="仿宋" w:eastAsia="仿宋"/>
                <w:szCs w:val="21"/>
              </w:rPr>
              <w:t>品牌</w:t>
            </w:r>
          </w:p>
        </w:tc>
        <w:tc>
          <w:tcPr>
            <w:tcW w:w="1244" w:type="dxa"/>
            <w:vAlign w:val="center"/>
          </w:tcPr>
          <w:p>
            <w:pPr>
              <w:spacing w:line="360" w:lineRule="auto"/>
              <w:rPr>
                <w:rFonts w:ascii="仿宋" w:hAnsi="仿宋" w:eastAsia="仿宋"/>
                <w:szCs w:val="21"/>
              </w:rPr>
            </w:pPr>
            <w:r>
              <w:rPr>
                <w:rFonts w:hint="eastAsia" w:ascii="仿宋" w:hAnsi="仿宋" w:eastAsia="仿宋"/>
                <w:szCs w:val="21"/>
              </w:rPr>
              <w:t>产地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restart"/>
            <w:vAlign w:val="center"/>
          </w:tcPr>
          <w:p>
            <w:pPr>
              <w:spacing w:line="360" w:lineRule="auto"/>
              <w:jc w:val="center"/>
              <w:rPr>
                <w:rFonts w:ascii="仿宋" w:hAnsi="仿宋" w:eastAsia="仿宋"/>
                <w:szCs w:val="21"/>
              </w:rPr>
            </w:pPr>
            <w:r>
              <w:rPr>
                <w:rFonts w:hint="eastAsia" w:ascii="仿宋" w:hAnsi="仿宋" w:eastAsia="仿宋"/>
                <w:szCs w:val="21"/>
              </w:rPr>
              <w:t>1</w:t>
            </w:r>
          </w:p>
        </w:tc>
        <w:tc>
          <w:tcPr>
            <w:tcW w:w="1006" w:type="dxa"/>
            <w:vMerge w:val="restart"/>
            <w:vAlign w:val="center"/>
          </w:tcPr>
          <w:p>
            <w:pPr>
              <w:spacing w:line="360" w:lineRule="auto"/>
              <w:jc w:val="center"/>
              <w:rPr>
                <w:rFonts w:ascii="仿宋" w:hAnsi="仿宋" w:eastAsia="仿宋"/>
                <w:szCs w:val="21"/>
              </w:rPr>
            </w:pPr>
            <w:r>
              <w:rPr>
                <w:rFonts w:hint="eastAsia" w:ascii="仿宋" w:hAnsi="仿宋" w:eastAsia="仿宋"/>
                <w:szCs w:val="21"/>
              </w:rPr>
              <w:t>主机1台</w:t>
            </w:r>
          </w:p>
        </w:tc>
        <w:tc>
          <w:tcPr>
            <w:tcW w:w="2680" w:type="dxa"/>
            <w:vAlign w:val="center"/>
          </w:tcPr>
          <w:p>
            <w:pPr>
              <w:spacing w:line="360" w:lineRule="auto"/>
              <w:rPr>
                <w:rFonts w:ascii="仿宋" w:hAnsi="仿宋" w:eastAsia="仿宋"/>
                <w:szCs w:val="21"/>
              </w:rPr>
            </w:pPr>
            <w:r>
              <w:rPr>
                <w:rFonts w:hint="eastAsia" w:ascii="仿宋" w:hAnsi="仿宋" w:eastAsia="仿宋"/>
                <w:szCs w:val="21"/>
              </w:rPr>
              <w:t>机架（含立柱、横梁、工作台等）</w:t>
            </w:r>
          </w:p>
        </w:tc>
        <w:tc>
          <w:tcPr>
            <w:tcW w:w="708" w:type="dxa"/>
            <w:vAlign w:val="center"/>
          </w:tcPr>
          <w:p>
            <w:pPr>
              <w:spacing w:line="360" w:lineRule="auto"/>
              <w:rPr>
                <w:rFonts w:ascii="仿宋" w:hAnsi="仿宋" w:eastAsia="仿宋"/>
                <w:szCs w:val="21"/>
              </w:rPr>
            </w:pPr>
            <w:r>
              <w:rPr>
                <w:rFonts w:hint="eastAsia" w:ascii="仿宋" w:hAnsi="仿宋" w:eastAsia="仿宋"/>
                <w:szCs w:val="21"/>
              </w:rPr>
              <w:t>1套</w:t>
            </w:r>
          </w:p>
        </w:tc>
        <w:tc>
          <w:tcPr>
            <w:tcW w:w="2127" w:type="dxa"/>
            <w:vAlign w:val="center"/>
          </w:tcPr>
          <w:p>
            <w:pPr>
              <w:spacing w:line="360" w:lineRule="auto"/>
              <w:rPr>
                <w:rFonts w:ascii="仿宋" w:hAnsi="仿宋" w:eastAsia="仿宋"/>
                <w:szCs w:val="21"/>
              </w:rPr>
            </w:pPr>
            <w:r>
              <w:rPr>
                <w:rFonts w:hint="eastAsia" w:ascii="仿宋" w:hAnsi="仿宋" w:eastAsia="仿宋"/>
                <w:szCs w:val="21"/>
              </w:rPr>
              <w:t>济南翰森</w:t>
            </w:r>
          </w:p>
        </w:tc>
        <w:tc>
          <w:tcPr>
            <w:tcW w:w="1244" w:type="dxa"/>
            <w:vAlign w:val="center"/>
          </w:tcPr>
          <w:p>
            <w:pPr>
              <w:spacing w:line="360" w:lineRule="auto"/>
              <w:rPr>
                <w:rFonts w:ascii="仿宋" w:hAnsi="仿宋" w:eastAsia="仿宋"/>
                <w:szCs w:val="21"/>
              </w:rPr>
            </w:pPr>
            <w:r>
              <w:rPr>
                <w:rFonts w:hint="eastAsia" w:ascii="仿宋" w:hAnsi="仿宋" w:eastAsia="仿宋"/>
                <w:szCs w:val="21"/>
              </w:rPr>
              <w:t>济南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szCs w:val="21"/>
              </w:rPr>
            </w:pPr>
          </w:p>
        </w:tc>
        <w:tc>
          <w:tcPr>
            <w:tcW w:w="2680" w:type="dxa"/>
            <w:vAlign w:val="center"/>
          </w:tcPr>
          <w:p>
            <w:pPr>
              <w:spacing w:line="360" w:lineRule="auto"/>
              <w:rPr>
                <w:rFonts w:ascii="仿宋" w:hAnsi="仿宋" w:eastAsia="仿宋"/>
                <w:szCs w:val="21"/>
              </w:rPr>
            </w:pPr>
            <w:r>
              <w:rPr>
                <w:rFonts w:hint="eastAsia" w:ascii="仿宋" w:hAnsi="仿宋" w:eastAsia="仿宋"/>
                <w:szCs w:val="21"/>
                <w:lang w:val="en-GB"/>
              </w:rPr>
              <w:t>流体连接件及高压胶管</w:t>
            </w:r>
          </w:p>
        </w:tc>
        <w:tc>
          <w:tcPr>
            <w:tcW w:w="708" w:type="dxa"/>
            <w:vAlign w:val="center"/>
          </w:tcPr>
          <w:p>
            <w:pPr>
              <w:spacing w:line="360" w:lineRule="auto"/>
              <w:rPr>
                <w:rFonts w:ascii="仿宋" w:hAnsi="仿宋" w:eastAsia="仿宋"/>
                <w:szCs w:val="21"/>
                <w:lang w:val="en-GB"/>
              </w:rPr>
            </w:pPr>
            <w:r>
              <w:rPr>
                <w:rFonts w:hint="eastAsia" w:ascii="仿宋" w:hAnsi="仿宋" w:eastAsia="仿宋"/>
                <w:szCs w:val="21"/>
                <w:lang w:val="en-GB"/>
              </w:rPr>
              <w:t>1套</w:t>
            </w:r>
          </w:p>
        </w:tc>
        <w:tc>
          <w:tcPr>
            <w:tcW w:w="2127" w:type="dxa"/>
            <w:vAlign w:val="center"/>
          </w:tcPr>
          <w:p>
            <w:pPr>
              <w:spacing w:line="360" w:lineRule="auto"/>
              <w:rPr>
                <w:rFonts w:ascii="仿宋" w:hAnsi="仿宋" w:eastAsia="仿宋"/>
                <w:szCs w:val="21"/>
              </w:rPr>
            </w:pPr>
            <w:r>
              <w:rPr>
                <w:rFonts w:hint="eastAsia" w:ascii="仿宋" w:hAnsi="仿宋" w:eastAsia="仿宋"/>
                <w:szCs w:val="21"/>
              </w:rPr>
              <w:t>美国Parker公司</w:t>
            </w:r>
          </w:p>
        </w:tc>
        <w:tc>
          <w:tcPr>
            <w:tcW w:w="1244" w:type="dxa"/>
            <w:vAlign w:val="center"/>
          </w:tcPr>
          <w:p>
            <w:pPr>
              <w:spacing w:line="360" w:lineRule="auto"/>
              <w:rPr>
                <w:rFonts w:ascii="仿宋" w:hAnsi="仿宋" w:eastAsia="仿宋"/>
                <w:szCs w:val="21"/>
              </w:rPr>
            </w:pPr>
            <w:r>
              <w:rPr>
                <w:rFonts w:hint="eastAsia" w:ascii="仿宋" w:hAnsi="仿宋" w:eastAsia="仿宋"/>
                <w:szCs w:val="21"/>
              </w:rPr>
              <w:t>沈阳</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szCs w:val="21"/>
              </w:rPr>
            </w:pPr>
          </w:p>
        </w:tc>
        <w:tc>
          <w:tcPr>
            <w:tcW w:w="2680" w:type="dxa"/>
            <w:vAlign w:val="center"/>
          </w:tcPr>
          <w:p>
            <w:pPr>
              <w:spacing w:line="360" w:lineRule="auto"/>
              <w:rPr>
                <w:rFonts w:ascii="仿宋" w:hAnsi="仿宋" w:eastAsia="仿宋"/>
                <w:szCs w:val="21"/>
              </w:rPr>
            </w:pPr>
            <w:r>
              <w:rPr>
                <w:rFonts w:hint="eastAsia" w:ascii="仿宋" w:hAnsi="仿宋" w:eastAsia="仿宋"/>
                <w:szCs w:val="21"/>
              </w:rPr>
              <w:t>其他零件</w:t>
            </w:r>
          </w:p>
        </w:tc>
        <w:tc>
          <w:tcPr>
            <w:tcW w:w="708" w:type="dxa"/>
            <w:vAlign w:val="center"/>
          </w:tcPr>
          <w:p>
            <w:pPr>
              <w:spacing w:line="360" w:lineRule="auto"/>
              <w:rPr>
                <w:rFonts w:ascii="仿宋" w:hAnsi="仿宋" w:eastAsia="仿宋"/>
                <w:szCs w:val="21"/>
              </w:rPr>
            </w:pPr>
            <w:r>
              <w:rPr>
                <w:rFonts w:hint="eastAsia" w:ascii="仿宋" w:hAnsi="仿宋" w:eastAsia="仿宋"/>
                <w:szCs w:val="21"/>
              </w:rPr>
              <w:t>1套</w:t>
            </w:r>
          </w:p>
        </w:tc>
        <w:tc>
          <w:tcPr>
            <w:tcW w:w="2127" w:type="dxa"/>
            <w:vAlign w:val="center"/>
          </w:tcPr>
          <w:p>
            <w:pPr>
              <w:spacing w:line="360" w:lineRule="auto"/>
              <w:rPr>
                <w:rFonts w:ascii="仿宋" w:hAnsi="仿宋" w:eastAsia="仿宋"/>
                <w:szCs w:val="21"/>
              </w:rPr>
            </w:pPr>
            <w:r>
              <w:rPr>
                <w:rFonts w:hint="eastAsia" w:ascii="仿宋" w:hAnsi="仿宋" w:eastAsia="仿宋"/>
                <w:szCs w:val="21"/>
              </w:rPr>
              <w:t>北京华德、</w:t>
            </w:r>
          </w:p>
          <w:p>
            <w:pPr>
              <w:spacing w:line="360" w:lineRule="auto"/>
              <w:rPr>
                <w:rFonts w:ascii="仿宋" w:hAnsi="仿宋" w:eastAsia="仿宋"/>
                <w:szCs w:val="21"/>
              </w:rPr>
            </w:pPr>
            <w:r>
              <w:rPr>
                <w:rFonts w:hint="eastAsia" w:ascii="仿宋" w:hAnsi="仿宋" w:eastAsia="仿宋"/>
                <w:szCs w:val="21"/>
              </w:rPr>
              <w:t>温州黎明</w:t>
            </w:r>
          </w:p>
        </w:tc>
        <w:tc>
          <w:tcPr>
            <w:tcW w:w="1244" w:type="dxa"/>
            <w:vAlign w:val="center"/>
          </w:tcPr>
          <w:p>
            <w:pPr>
              <w:spacing w:line="360" w:lineRule="auto"/>
              <w:rPr>
                <w:rFonts w:ascii="仿宋" w:hAnsi="仿宋" w:eastAsia="仿宋"/>
                <w:szCs w:val="21"/>
              </w:rPr>
            </w:pPr>
            <w:r>
              <w:rPr>
                <w:rFonts w:hint="eastAsia" w:ascii="仿宋" w:hAnsi="仿宋" w:eastAsia="仿宋"/>
                <w:szCs w:val="21"/>
              </w:rPr>
              <w:t>北京</w:t>
            </w:r>
            <w:r>
              <w:rPr>
                <w:rFonts w:ascii="仿宋" w:hAnsi="仿宋" w:eastAsia="仿宋"/>
                <w:szCs w:val="21"/>
              </w:rPr>
              <w:t>/温州</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szCs w:val="21"/>
              </w:rPr>
            </w:pPr>
          </w:p>
        </w:tc>
        <w:tc>
          <w:tcPr>
            <w:tcW w:w="2680" w:type="dxa"/>
            <w:vAlign w:val="center"/>
          </w:tcPr>
          <w:p>
            <w:pPr>
              <w:spacing w:line="360" w:lineRule="auto"/>
              <w:rPr>
                <w:rFonts w:ascii="仿宋" w:hAnsi="仿宋" w:eastAsia="仿宋"/>
                <w:szCs w:val="21"/>
              </w:rPr>
            </w:pPr>
            <w:r>
              <w:rPr>
                <w:rFonts w:hint="eastAsia" w:ascii="仿宋" w:hAnsi="仿宋" w:eastAsia="仿宋"/>
                <w:szCs w:val="21"/>
              </w:rPr>
              <w:t>横梁驱动模块</w:t>
            </w:r>
          </w:p>
        </w:tc>
        <w:tc>
          <w:tcPr>
            <w:tcW w:w="708" w:type="dxa"/>
            <w:vAlign w:val="center"/>
          </w:tcPr>
          <w:p>
            <w:pPr>
              <w:spacing w:line="360" w:lineRule="auto"/>
              <w:rPr>
                <w:rFonts w:ascii="仿宋" w:hAnsi="仿宋" w:eastAsia="仿宋"/>
                <w:szCs w:val="21"/>
              </w:rPr>
            </w:pPr>
            <w:r>
              <w:rPr>
                <w:rFonts w:hint="eastAsia" w:ascii="仿宋" w:hAnsi="仿宋" w:eastAsia="仿宋"/>
                <w:szCs w:val="21"/>
              </w:rPr>
              <w:t>1套</w:t>
            </w:r>
          </w:p>
        </w:tc>
        <w:tc>
          <w:tcPr>
            <w:tcW w:w="2127" w:type="dxa"/>
            <w:vAlign w:val="center"/>
          </w:tcPr>
          <w:p>
            <w:pPr>
              <w:rPr>
                <w:rFonts w:ascii="仿宋" w:hAnsi="仿宋" w:eastAsia="仿宋"/>
                <w:szCs w:val="21"/>
              </w:rPr>
            </w:pPr>
            <w:r>
              <w:rPr>
                <w:rFonts w:hint="eastAsia" w:ascii="仿宋" w:hAnsi="仿宋" w:eastAsia="仿宋"/>
                <w:szCs w:val="21"/>
              </w:rPr>
              <w:t>济南翰森</w:t>
            </w:r>
          </w:p>
        </w:tc>
        <w:tc>
          <w:tcPr>
            <w:tcW w:w="1244" w:type="dxa"/>
            <w:vAlign w:val="center"/>
          </w:tcPr>
          <w:p>
            <w:pPr>
              <w:rPr>
                <w:rFonts w:ascii="仿宋" w:hAnsi="仿宋" w:eastAsia="仿宋"/>
                <w:szCs w:val="21"/>
              </w:rPr>
            </w:pPr>
            <w:r>
              <w:rPr>
                <w:rFonts w:hint="eastAsia" w:ascii="仿宋" w:hAnsi="仿宋" w:eastAsia="仿宋"/>
                <w:szCs w:val="21"/>
              </w:rPr>
              <w:t>济南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restart"/>
            <w:vAlign w:val="center"/>
          </w:tcPr>
          <w:p>
            <w:pPr>
              <w:spacing w:line="360" w:lineRule="auto"/>
              <w:jc w:val="center"/>
              <w:rPr>
                <w:rFonts w:ascii="仿宋" w:hAnsi="仿宋" w:eastAsia="仿宋"/>
                <w:szCs w:val="21"/>
              </w:rPr>
            </w:pPr>
            <w:r>
              <w:rPr>
                <w:rFonts w:hint="eastAsia" w:ascii="仿宋" w:hAnsi="仿宋" w:eastAsia="仿宋"/>
                <w:szCs w:val="21"/>
              </w:rPr>
              <w:t>2</w:t>
            </w:r>
          </w:p>
        </w:tc>
        <w:tc>
          <w:tcPr>
            <w:tcW w:w="1006" w:type="dxa"/>
            <w:vMerge w:val="restart"/>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静压支撑伺服做动器</w:t>
            </w: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伺服直线作动器</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济南翰森</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济南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伺服阀</w:t>
            </w:r>
          </w:p>
        </w:tc>
        <w:tc>
          <w:tcPr>
            <w:tcW w:w="708" w:type="dxa"/>
            <w:vAlign w:val="center"/>
          </w:tcPr>
          <w:p>
            <w:pPr>
              <w:spacing w:line="360" w:lineRule="auto"/>
              <w:rPr>
                <w:rFonts w:ascii="仿宋" w:hAnsi="仿宋" w:eastAsia="仿宋"/>
                <w:color w:val="000000" w:themeColor="text1"/>
                <w:szCs w:val="21"/>
                <w:lang w:val="en-GB"/>
              </w:rPr>
            </w:pPr>
            <w:r>
              <w:rPr>
                <w:rFonts w:hint="eastAsia" w:ascii="仿宋" w:hAnsi="仿宋" w:eastAsia="仿宋"/>
                <w:color w:val="000000" w:themeColor="text1"/>
                <w:szCs w:val="21"/>
              </w:rPr>
              <w:t>1</w:t>
            </w:r>
            <w:r>
              <w:rPr>
                <w:rFonts w:hint="eastAsia" w:ascii="仿宋" w:hAnsi="仿宋" w:eastAsia="仿宋"/>
                <w:color w:val="000000" w:themeColor="text1"/>
                <w:szCs w:val="21"/>
                <w:lang w:val="en-GB"/>
              </w:rPr>
              <w:t>台</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美国MOOG</w:t>
            </w:r>
          </w:p>
        </w:tc>
        <w:tc>
          <w:tcPr>
            <w:tcW w:w="1244"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美国</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位移传感器LVDT</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1台</w:t>
            </w:r>
          </w:p>
        </w:tc>
        <w:tc>
          <w:tcPr>
            <w:tcW w:w="2127"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浙江</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浙江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负荷传感器</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1台</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美国世铨</w:t>
            </w:r>
          </w:p>
        </w:tc>
        <w:tc>
          <w:tcPr>
            <w:tcW w:w="1244"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天津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restart"/>
            <w:vAlign w:val="center"/>
          </w:tcPr>
          <w:p>
            <w:pPr>
              <w:spacing w:line="360" w:lineRule="auto"/>
              <w:jc w:val="center"/>
              <w:rPr>
                <w:rFonts w:ascii="仿宋" w:hAnsi="仿宋" w:eastAsia="仿宋"/>
                <w:szCs w:val="21"/>
              </w:rPr>
            </w:pPr>
            <w:r>
              <w:rPr>
                <w:rFonts w:hint="eastAsia" w:ascii="仿宋" w:hAnsi="仿宋" w:eastAsia="仿宋"/>
                <w:szCs w:val="21"/>
              </w:rPr>
              <w:t>3</w:t>
            </w:r>
          </w:p>
        </w:tc>
        <w:tc>
          <w:tcPr>
            <w:tcW w:w="1006" w:type="dxa"/>
            <w:vMerge w:val="restart"/>
            <w:vAlign w:val="center"/>
          </w:tcPr>
          <w:p>
            <w:pPr>
              <w:spacing w:line="360" w:lineRule="auto"/>
              <w:jc w:val="center"/>
              <w:rPr>
                <w:rFonts w:ascii="仿宋" w:hAnsi="仿宋" w:eastAsia="仿宋"/>
                <w:color w:val="000000" w:themeColor="text1"/>
                <w:szCs w:val="21"/>
              </w:rPr>
            </w:pPr>
            <w:r>
              <w:rPr>
                <w:rFonts w:hint="eastAsia" w:ascii="仿宋" w:hAnsi="仿宋" w:eastAsia="仿宋"/>
                <w:color w:val="000000" w:themeColor="text1"/>
                <w:szCs w:val="21"/>
              </w:rPr>
              <w:t>恒压伺服泵站</w:t>
            </w: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油箱</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rPr>
                <w:rFonts w:hint="eastAsia" w:ascii="仿宋" w:hAnsi="仿宋" w:eastAsia="仿宋"/>
                <w:color w:val="000000" w:themeColor="text1"/>
                <w:szCs w:val="21"/>
                <w:lang w:eastAsia="zh-CN"/>
              </w:rPr>
            </w:pPr>
            <w:r>
              <w:rPr>
                <w:rFonts w:hint="eastAsia" w:ascii="仿宋" w:hAnsi="仿宋" w:eastAsia="仿宋"/>
                <w:color w:val="000000" w:themeColor="text1"/>
                <w:szCs w:val="21"/>
                <w:lang w:val="en-US" w:eastAsia="zh-CN"/>
              </w:rPr>
              <w:t>自主</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济南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电机</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lang w:val="en-US" w:eastAsia="zh-CN"/>
              </w:rPr>
              <w:t>2</w:t>
            </w:r>
            <w:r>
              <w:rPr>
                <w:rFonts w:hint="eastAsia" w:ascii="仿宋" w:hAnsi="仿宋" w:eastAsia="仿宋"/>
                <w:color w:val="000000" w:themeColor="text1"/>
                <w:szCs w:val="21"/>
              </w:rPr>
              <w:t>台</w:t>
            </w:r>
          </w:p>
        </w:tc>
        <w:tc>
          <w:tcPr>
            <w:tcW w:w="2127" w:type="dxa"/>
            <w:vAlign w:val="center"/>
          </w:tcPr>
          <w:p>
            <w:pPr>
              <w:rPr>
                <w:rFonts w:hint="default" w:ascii="仿宋" w:hAnsi="仿宋" w:eastAsia="仿宋"/>
                <w:color w:val="000000" w:themeColor="text1"/>
                <w:szCs w:val="21"/>
                <w:lang w:val="en-US" w:eastAsia="zh-CN"/>
              </w:rPr>
            </w:pPr>
            <w:r>
              <w:rPr>
                <w:rFonts w:hint="eastAsia" w:ascii="仿宋" w:hAnsi="仿宋" w:eastAsia="仿宋"/>
                <w:color w:val="000000" w:themeColor="text1"/>
                <w:szCs w:val="21"/>
              </w:rPr>
              <w:t>皖南电机</w:t>
            </w:r>
            <w:r>
              <w:rPr>
                <w:rFonts w:hint="eastAsia" w:ascii="仿宋" w:hAnsi="仿宋" w:eastAsia="仿宋"/>
                <w:color w:val="000000" w:themeColor="text1"/>
                <w:szCs w:val="21"/>
                <w:lang w:val="en-US" w:eastAsia="zh-CN"/>
              </w:rPr>
              <w:t>55kW+90kW</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安徽</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A10VSO</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1台</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德国力士乐</w:t>
            </w:r>
          </w:p>
        </w:tc>
        <w:tc>
          <w:tcPr>
            <w:tcW w:w="1244"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德国</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主溢流阀</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1台</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华德液压</w:t>
            </w:r>
          </w:p>
        </w:tc>
        <w:tc>
          <w:tcPr>
            <w:tcW w:w="1244"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北京</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流体连接件</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美国PARKER</w:t>
            </w:r>
          </w:p>
        </w:tc>
        <w:tc>
          <w:tcPr>
            <w:tcW w:w="1244"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沈阳</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液压附件</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北京华德、温州黎明</w:t>
            </w:r>
          </w:p>
        </w:tc>
        <w:tc>
          <w:tcPr>
            <w:tcW w:w="1244"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北京/温州</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hAnsi="宋体" w:cs="宋体"/>
                <w:color w:val="000000" w:themeColor="text1"/>
                <w:szCs w:val="21"/>
              </w:rPr>
              <w:t>强电控制系统</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正泰为主</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浙江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5" w:hRule="atLeast"/>
          <w:jc w:val="center"/>
        </w:trPr>
        <w:tc>
          <w:tcPr>
            <w:tcW w:w="680" w:type="dxa"/>
            <w:vMerge w:val="restart"/>
            <w:vAlign w:val="center"/>
          </w:tcPr>
          <w:p>
            <w:pPr>
              <w:spacing w:line="360" w:lineRule="auto"/>
              <w:rPr>
                <w:rFonts w:ascii="仿宋" w:hAnsi="仿宋" w:eastAsia="仿宋"/>
                <w:szCs w:val="21"/>
              </w:rPr>
            </w:pPr>
            <w:r>
              <w:rPr>
                <w:rFonts w:hint="eastAsia" w:ascii="仿宋" w:hAnsi="仿宋" w:eastAsia="仿宋"/>
                <w:szCs w:val="21"/>
              </w:rPr>
              <w:t>4</w:t>
            </w:r>
          </w:p>
        </w:tc>
        <w:tc>
          <w:tcPr>
            <w:tcW w:w="1006" w:type="dxa"/>
            <w:vMerge w:val="restart"/>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液压驱动模块</w:t>
            </w:r>
          </w:p>
        </w:tc>
        <w:tc>
          <w:tcPr>
            <w:tcW w:w="2680"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液压阀块</w:t>
            </w:r>
          </w:p>
        </w:tc>
        <w:tc>
          <w:tcPr>
            <w:tcW w:w="708"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rPr>
                <w:rFonts w:ascii="仿宋" w:hAnsi="仿宋" w:eastAsia="仿宋"/>
                <w:color w:val="000000" w:themeColor="text1"/>
                <w:szCs w:val="21"/>
              </w:rPr>
            </w:pPr>
            <w:r>
              <w:rPr>
                <w:rFonts w:hint="eastAsia" w:ascii="仿宋" w:hAnsi="仿宋" w:eastAsia="仿宋"/>
                <w:color w:val="000000" w:themeColor="text1"/>
                <w:szCs w:val="21"/>
                <w:lang w:val="en-US" w:eastAsia="zh-CN"/>
              </w:rPr>
              <w:t>自主</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济南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5" w:hRule="atLeast"/>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流体连接件</w:t>
            </w:r>
          </w:p>
        </w:tc>
        <w:tc>
          <w:tcPr>
            <w:tcW w:w="708"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美国PARKER</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沈阳</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5" w:hRule="atLeast"/>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液压阀组</w:t>
            </w:r>
          </w:p>
        </w:tc>
        <w:tc>
          <w:tcPr>
            <w:tcW w:w="708"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华德液压</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北京</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restart"/>
            <w:vAlign w:val="center"/>
          </w:tcPr>
          <w:p>
            <w:pPr>
              <w:spacing w:line="360" w:lineRule="auto"/>
              <w:rPr>
                <w:rFonts w:ascii="仿宋" w:hAnsi="仿宋" w:eastAsia="仿宋"/>
                <w:szCs w:val="21"/>
              </w:rPr>
            </w:pPr>
            <w:r>
              <w:rPr>
                <w:rFonts w:hint="eastAsia" w:ascii="仿宋" w:hAnsi="仿宋" w:eastAsia="仿宋"/>
                <w:szCs w:val="21"/>
              </w:rPr>
              <w:t>5</w:t>
            </w:r>
          </w:p>
        </w:tc>
        <w:tc>
          <w:tcPr>
            <w:tcW w:w="1006" w:type="dxa"/>
            <w:vMerge w:val="restart"/>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伺服控制器系统</w:t>
            </w: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全数字伺服控制器</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rPr>
                <w:rFonts w:ascii="仿宋" w:hAnsi="仿宋" w:eastAsia="仿宋"/>
                <w:color w:val="000000" w:themeColor="text1"/>
                <w:szCs w:val="21"/>
              </w:rPr>
            </w:pPr>
            <w:r>
              <w:rPr>
                <w:rFonts w:hint="eastAsia" w:ascii="仿宋" w:hAnsi="仿宋" w:eastAsia="仿宋"/>
                <w:color w:val="000000" w:themeColor="text1"/>
                <w:szCs w:val="21"/>
                <w:lang w:val="en-US" w:eastAsia="zh-CN"/>
              </w:rPr>
              <w:t>自主</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济南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应用软件包</w:t>
            </w:r>
          </w:p>
        </w:tc>
        <w:tc>
          <w:tcPr>
            <w:tcW w:w="708" w:type="dxa"/>
            <w:vAlign w:val="center"/>
          </w:tcPr>
          <w:p>
            <w:pPr>
              <w:spacing w:line="360" w:lineRule="auto"/>
              <w:rPr>
                <w:rFonts w:ascii="仿宋" w:hAnsi="仿宋" w:eastAsia="仿宋"/>
                <w:color w:val="000000" w:themeColor="text1"/>
                <w:szCs w:val="21"/>
                <w:lang w:val="en-GB"/>
              </w:rPr>
            </w:pPr>
            <w:r>
              <w:rPr>
                <w:rFonts w:hint="eastAsia" w:ascii="仿宋" w:hAnsi="仿宋" w:eastAsia="仿宋"/>
                <w:color w:val="000000" w:themeColor="text1"/>
                <w:szCs w:val="21"/>
                <w:lang w:val="en-GB"/>
              </w:rPr>
              <w:t>1套</w:t>
            </w:r>
          </w:p>
        </w:tc>
        <w:tc>
          <w:tcPr>
            <w:tcW w:w="2127" w:type="dxa"/>
            <w:vAlign w:val="center"/>
          </w:tcPr>
          <w:p>
            <w:pPr>
              <w:rPr>
                <w:rFonts w:ascii="仿宋" w:hAnsi="仿宋" w:eastAsia="仿宋"/>
                <w:color w:val="000000" w:themeColor="text1"/>
                <w:szCs w:val="21"/>
              </w:rPr>
            </w:pPr>
            <w:r>
              <w:rPr>
                <w:rFonts w:hint="eastAsia" w:ascii="仿宋" w:hAnsi="仿宋" w:eastAsia="仿宋"/>
                <w:color w:val="000000" w:themeColor="text1"/>
                <w:szCs w:val="21"/>
                <w:lang w:val="en-US" w:eastAsia="zh-CN"/>
              </w:rPr>
              <w:t>自主</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济南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计算机</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1台</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研华工控机</w:t>
            </w:r>
          </w:p>
        </w:tc>
        <w:tc>
          <w:tcPr>
            <w:tcW w:w="1244"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台湾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A4激光打印机</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1台</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惠普公司</w:t>
            </w:r>
          </w:p>
        </w:tc>
        <w:tc>
          <w:tcPr>
            <w:tcW w:w="1244" w:type="dxa"/>
            <w:vAlign w:val="center"/>
          </w:tcPr>
          <w:p>
            <w:pPr>
              <w:spacing w:line="360" w:lineRule="auto"/>
              <w:rPr>
                <w:rFonts w:ascii="仿宋" w:hAnsi="仿宋" w:eastAsia="仿宋"/>
                <w:color w:val="000000" w:themeColor="text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680" w:type="dxa"/>
            <w:vMerge w:val="restart"/>
            <w:vAlign w:val="center"/>
          </w:tcPr>
          <w:p>
            <w:pPr>
              <w:spacing w:line="360" w:lineRule="auto"/>
              <w:rPr>
                <w:rFonts w:ascii="仿宋" w:hAnsi="仿宋" w:eastAsia="仿宋"/>
                <w:szCs w:val="21"/>
              </w:rPr>
            </w:pPr>
            <w:r>
              <w:rPr>
                <w:rFonts w:hint="eastAsia" w:ascii="仿宋" w:hAnsi="仿宋" w:eastAsia="仿宋"/>
                <w:szCs w:val="21"/>
              </w:rPr>
              <w:t>6</w:t>
            </w:r>
          </w:p>
        </w:tc>
        <w:tc>
          <w:tcPr>
            <w:tcW w:w="1006" w:type="dxa"/>
            <w:vMerge w:val="restart"/>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附具</w:t>
            </w: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作动器和恒压伺服泵站冲洗附件</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Merge w:val="restart"/>
            <w:vAlign w:val="center"/>
          </w:tcPr>
          <w:p>
            <w:pPr>
              <w:rPr>
                <w:rFonts w:ascii="仿宋" w:hAnsi="仿宋" w:eastAsia="仿宋"/>
                <w:color w:val="000000" w:themeColor="text1"/>
                <w:szCs w:val="21"/>
              </w:rPr>
            </w:pPr>
            <w:r>
              <w:rPr>
                <w:rFonts w:hint="eastAsia" w:ascii="仿宋" w:hAnsi="仿宋" w:eastAsia="仿宋"/>
                <w:color w:val="000000" w:themeColor="text1"/>
                <w:szCs w:val="21"/>
                <w:lang w:val="en-US" w:eastAsia="zh-CN"/>
              </w:rPr>
              <w:t>自主</w:t>
            </w:r>
          </w:p>
        </w:tc>
        <w:tc>
          <w:tcPr>
            <w:tcW w:w="1244" w:type="dxa"/>
            <w:vMerge w:val="restart"/>
            <w:vAlign w:val="center"/>
          </w:tcPr>
          <w:p>
            <w:pPr>
              <w:rPr>
                <w:rFonts w:ascii="仿宋" w:hAnsi="仿宋" w:eastAsia="仿宋"/>
                <w:color w:val="000000" w:themeColor="text1"/>
                <w:szCs w:val="21"/>
              </w:rPr>
            </w:pPr>
            <w:r>
              <w:rPr>
                <w:rFonts w:hint="eastAsia" w:ascii="仿宋" w:hAnsi="仿宋" w:eastAsia="仿宋"/>
                <w:color w:val="000000" w:themeColor="text1"/>
                <w:szCs w:val="21"/>
              </w:rPr>
              <w:t>济南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轨下垫板专用试验夹具</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Merge w:val="continue"/>
            <w:vAlign w:val="center"/>
          </w:tcPr>
          <w:p>
            <w:pPr>
              <w:rPr>
                <w:rFonts w:ascii="仿宋" w:hAnsi="仿宋" w:eastAsia="仿宋"/>
                <w:color w:val="000000" w:themeColor="text1"/>
                <w:szCs w:val="21"/>
              </w:rPr>
            </w:pPr>
          </w:p>
        </w:tc>
        <w:tc>
          <w:tcPr>
            <w:tcW w:w="1244" w:type="dxa"/>
            <w:vMerge w:val="continue"/>
            <w:vAlign w:val="center"/>
          </w:tcPr>
          <w:p>
            <w:pPr>
              <w:rPr>
                <w:rFonts w:ascii="仿宋" w:hAnsi="仿宋" w:eastAsia="仿宋"/>
                <w:color w:val="000000" w:themeColor="text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680" w:type="dxa"/>
            <w:vMerge w:val="continue"/>
            <w:vAlign w:val="center"/>
          </w:tcPr>
          <w:p>
            <w:pPr>
              <w:spacing w:line="360" w:lineRule="auto"/>
              <w:rPr>
                <w:rFonts w:ascii="仿宋" w:hAnsi="仿宋" w:eastAsia="仿宋"/>
                <w:szCs w:val="21"/>
              </w:rPr>
            </w:pPr>
          </w:p>
        </w:tc>
        <w:tc>
          <w:tcPr>
            <w:tcW w:w="1006" w:type="dxa"/>
            <w:vMerge w:val="continue"/>
            <w:vAlign w:val="center"/>
          </w:tcPr>
          <w:p>
            <w:pPr>
              <w:spacing w:line="360" w:lineRule="auto"/>
              <w:rPr>
                <w:rFonts w:ascii="仿宋" w:hAnsi="仿宋" w:eastAsia="仿宋"/>
                <w:color w:val="000000" w:themeColor="text1"/>
                <w:szCs w:val="21"/>
              </w:rPr>
            </w:pPr>
          </w:p>
        </w:tc>
        <w:tc>
          <w:tcPr>
            <w:tcW w:w="2680"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小变形测量机构</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3套</w:t>
            </w:r>
          </w:p>
        </w:tc>
        <w:tc>
          <w:tcPr>
            <w:tcW w:w="2127" w:type="dxa"/>
            <w:vAlign w:val="center"/>
          </w:tcPr>
          <w:p>
            <w:pPr>
              <w:rPr>
                <w:rFonts w:ascii="仿宋" w:hAnsi="仿宋" w:eastAsia="仿宋"/>
                <w:b/>
                <w:color w:val="000000" w:themeColor="text1"/>
                <w:szCs w:val="21"/>
              </w:rPr>
            </w:pPr>
            <w:r>
              <w:rPr>
                <w:rFonts w:ascii="仿宋" w:hAnsi="仿宋" w:eastAsia="仿宋"/>
                <w:color w:val="000000" w:themeColor="text1"/>
                <w:szCs w:val="21"/>
              </w:rPr>
              <w:t>水利水电</w:t>
            </w:r>
          </w:p>
        </w:tc>
        <w:tc>
          <w:tcPr>
            <w:tcW w:w="1244" w:type="dxa"/>
            <w:vAlign w:val="center"/>
          </w:tcPr>
          <w:p>
            <w:pPr>
              <w:rPr>
                <w:rFonts w:ascii="仿宋" w:hAnsi="仿宋" w:eastAsia="仿宋"/>
                <w:color w:val="000000" w:themeColor="text1"/>
                <w:szCs w:val="21"/>
              </w:rPr>
            </w:pPr>
            <w:r>
              <w:rPr>
                <w:rFonts w:hint="eastAsia" w:ascii="仿宋" w:hAnsi="仿宋" w:eastAsia="仿宋"/>
                <w:color w:val="000000" w:themeColor="text1"/>
                <w:szCs w:val="21"/>
              </w:rPr>
              <w:t>北京</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6" w:hRule="atLeast"/>
          <w:jc w:val="center"/>
        </w:trPr>
        <w:tc>
          <w:tcPr>
            <w:tcW w:w="680" w:type="dxa"/>
            <w:vAlign w:val="center"/>
          </w:tcPr>
          <w:p>
            <w:pPr>
              <w:spacing w:line="360" w:lineRule="auto"/>
              <w:rPr>
                <w:rFonts w:ascii="仿宋" w:hAnsi="仿宋" w:eastAsia="仿宋"/>
                <w:szCs w:val="21"/>
              </w:rPr>
            </w:pPr>
            <w:r>
              <w:rPr>
                <w:rFonts w:hint="eastAsia" w:ascii="仿宋" w:hAnsi="仿宋" w:eastAsia="仿宋"/>
                <w:szCs w:val="21"/>
              </w:rPr>
              <w:t>7</w:t>
            </w:r>
          </w:p>
        </w:tc>
        <w:tc>
          <w:tcPr>
            <w:tcW w:w="3686" w:type="dxa"/>
            <w:gridSpan w:val="2"/>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信号线、连接电缆</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lang w:val="en-US" w:eastAsia="zh-CN"/>
              </w:rPr>
              <w:t>自主</w:t>
            </w:r>
          </w:p>
        </w:tc>
        <w:tc>
          <w:tcPr>
            <w:tcW w:w="1244"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济南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680" w:type="dxa"/>
            <w:vAlign w:val="center"/>
          </w:tcPr>
          <w:p>
            <w:pPr>
              <w:spacing w:line="360" w:lineRule="auto"/>
              <w:rPr>
                <w:rFonts w:ascii="仿宋" w:hAnsi="仿宋" w:eastAsia="仿宋"/>
                <w:szCs w:val="21"/>
              </w:rPr>
            </w:pPr>
            <w:r>
              <w:rPr>
                <w:rFonts w:hint="eastAsia" w:ascii="仿宋" w:hAnsi="仿宋" w:eastAsia="仿宋"/>
                <w:szCs w:val="21"/>
              </w:rPr>
              <w:t>8</w:t>
            </w:r>
          </w:p>
        </w:tc>
        <w:tc>
          <w:tcPr>
            <w:tcW w:w="3686" w:type="dxa"/>
            <w:gridSpan w:val="2"/>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水冷机</w:t>
            </w:r>
          </w:p>
        </w:tc>
        <w:tc>
          <w:tcPr>
            <w:tcW w:w="708"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1套</w:t>
            </w:r>
          </w:p>
        </w:tc>
        <w:tc>
          <w:tcPr>
            <w:tcW w:w="2127"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库德制冷</w:t>
            </w:r>
          </w:p>
        </w:tc>
        <w:tc>
          <w:tcPr>
            <w:tcW w:w="1244" w:type="dxa"/>
            <w:vAlign w:val="center"/>
          </w:tcPr>
          <w:p>
            <w:pPr>
              <w:spacing w:line="360" w:lineRule="auto"/>
              <w:rPr>
                <w:rFonts w:ascii="仿宋" w:hAnsi="仿宋" w:eastAsia="仿宋"/>
                <w:color w:val="000000" w:themeColor="text1"/>
                <w:szCs w:val="21"/>
              </w:rPr>
            </w:pPr>
            <w:r>
              <w:rPr>
                <w:rFonts w:hint="eastAsia" w:ascii="仿宋" w:hAnsi="仿宋" w:eastAsia="仿宋"/>
                <w:color w:val="000000" w:themeColor="text1"/>
                <w:szCs w:val="21"/>
              </w:rPr>
              <w:t>济南</w:t>
            </w:r>
          </w:p>
        </w:tc>
      </w:tr>
    </w:tbl>
    <w:p>
      <w:pPr>
        <w:spacing w:line="360" w:lineRule="auto"/>
        <w:rPr>
          <w:rFonts w:ascii="仿宋" w:hAnsi="仿宋" w:eastAsia="仿宋"/>
          <w:sz w:val="28"/>
          <w:szCs w:val="28"/>
        </w:rPr>
      </w:pPr>
      <w:r>
        <w:rPr>
          <w:rFonts w:hint="eastAsia" w:ascii="仿宋" w:hAnsi="仿宋" w:eastAsia="仿宋"/>
          <w:sz w:val="28"/>
          <w:szCs w:val="28"/>
        </w:rPr>
        <w:t xml:space="preserve">四、其它： </w:t>
      </w:r>
    </w:p>
    <w:p>
      <w:pPr>
        <w:spacing w:line="360" w:lineRule="auto"/>
        <w:ind w:left="421"/>
        <w:rPr>
          <w:rFonts w:ascii="仿宋" w:hAnsi="仿宋" w:eastAsia="仿宋"/>
          <w:sz w:val="28"/>
          <w:szCs w:val="28"/>
        </w:rPr>
      </w:pPr>
      <w:r>
        <w:rPr>
          <w:rFonts w:hint="eastAsia" w:ascii="仿宋" w:hAnsi="仿宋" w:eastAsia="仿宋"/>
          <w:sz w:val="28"/>
          <w:szCs w:val="28"/>
        </w:rPr>
        <w:t>1 、产品所需动力电线缆、液压油需用户自备，供方提供技术支持。</w:t>
      </w:r>
    </w:p>
    <w:p>
      <w:pPr>
        <w:spacing w:line="360" w:lineRule="auto"/>
        <w:ind w:left="421"/>
        <w:rPr>
          <w:rFonts w:ascii="仿宋" w:hAnsi="仿宋" w:eastAsia="仿宋"/>
          <w:sz w:val="28"/>
          <w:szCs w:val="28"/>
        </w:rPr>
      </w:pPr>
      <w:r>
        <w:rPr>
          <w:rFonts w:hint="eastAsia" w:ascii="仿宋" w:hAnsi="仿宋" w:eastAsia="仿宋"/>
          <w:sz w:val="28"/>
          <w:szCs w:val="28"/>
        </w:rPr>
        <w:t>2、产品安装时如需场地整理，用户自行解决。</w:t>
      </w:r>
    </w:p>
    <w:p>
      <w:pPr>
        <w:spacing w:line="360" w:lineRule="auto"/>
        <w:ind w:left="421"/>
        <w:rPr>
          <w:rFonts w:ascii="仿宋" w:hAnsi="仿宋" w:eastAsia="仿宋"/>
          <w:sz w:val="28"/>
          <w:szCs w:val="28"/>
        </w:rPr>
      </w:pPr>
      <w:r>
        <w:rPr>
          <w:rFonts w:hint="eastAsia" w:ascii="仿宋" w:hAnsi="仿宋" w:eastAsia="仿宋"/>
          <w:sz w:val="28"/>
          <w:szCs w:val="28"/>
        </w:rPr>
        <w:t>3、本技术方案未描述之处双方协商确定。</w:t>
      </w:r>
    </w:p>
    <w:p>
      <w:pPr>
        <w:tabs>
          <w:tab w:val="left" w:pos="690"/>
        </w:tabs>
        <w:spacing w:line="360" w:lineRule="auto"/>
        <w:rPr>
          <w:rFonts w:ascii="仿宋" w:hAnsi="仿宋" w:eastAsia="仿宋"/>
          <w:sz w:val="28"/>
          <w:szCs w:val="28"/>
        </w:rPr>
      </w:pPr>
      <w:r>
        <w:rPr>
          <w:rFonts w:hint="eastAsia" w:ascii="仿宋" w:hAnsi="仿宋" w:eastAsia="仿宋"/>
          <w:sz w:val="28"/>
          <w:szCs w:val="28"/>
        </w:rPr>
        <w:t>五、供货期：合同生效后</w:t>
      </w:r>
      <w:r>
        <w:rPr>
          <w:rFonts w:hint="eastAsia" w:ascii="仿宋" w:hAnsi="仿宋" w:eastAsia="仿宋"/>
          <w:sz w:val="28"/>
          <w:szCs w:val="28"/>
          <w:lang w:val="en-US" w:eastAsia="zh-CN"/>
        </w:rPr>
        <w:t>90天</w:t>
      </w:r>
      <w:r>
        <w:rPr>
          <w:rFonts w:hint="eastAsia" w:ascii="仿宋" w:hAnsi="仿宋" w:eastAsia="仿宋"/>
          <w:sz w:val="28"/>
          <w:szCs w:val="28"/>
        </w:rPr>
        <w:t>内交货。</w:t>
      </w:r>
    </w:p>
    <w:p>
      <w:pPr>
        <w:spacing w:line="360" w:lineRule="auto"/>
        <w:ind w:left="421"/>
        <w:rPr>
          <w:rFonts w:ascii="仿宋" w:hAnsi="仿宋" w:eastAsia="仿宋"/>
          <w:sz w:val="28"/>
          <w:szCs w:val="28"/>
        </w:rPr>
      </w:pPr>
    </w:p>
    <w:p>
      <w:pPr>
        <w:jc w:val="center"/>
        <w:rPr>
          <w:rFonts w:ascii="仿宋" w:hAnsi="仿宋" w:eastAsia="仿宋"/>
          <w:sz w:val="28"/>
          <w:szCs w:val="28"/>
        </w:rPr>
      </w:pPr>
      <w:r>
        <w:rPr>
          <w:rFonts w:hint="eastAsia" w:ascii="仿宋" w:hAnsi="仿宋" w:eastAsia="仿宋"/>
          <w:sz w:val="28"/>
          <w:szCs w:val="28"/>
        </w:rPr>
        <w:t>售后服务承诺书</w:t>
      </w:r>
    </w:p>
    <w:p>
      <w:pPr>
        <w:adjustRightInd w:val="0"/>
        <w:snapToGrid w:val="0"/>
        <w:spacing w:before="156" w:beforeLines="50" w:after="156" w:afterLines="50" w:line="360" w:lineRule="auto"/>
        <w:rPr>
          <w:rFonts w:ascii="仿宋" w:hAnsi="仿宋" w:eastAsia="仿宋"/>
          <w:sz w:val="28"/>
          <w:szCs w:val="28"/>
        </w:rPr>
      </w:pPr>
      <w:r>
        <w:rPr>
          <w:rFonts w:hint="eastAsia" w:ascii="仿宋" w:hAnsi="仿宋" w:eastAsia="仿宋"/>
          <w:sz w:val="28"/>
          <w:szCs w:val="28"/>
        </w:rPr>
        <w:t>一、质量保证</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设备在用户现场通过验收合格后进入免费保修期。</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我公司对设备提供十二个个月免费保修服务，终身维护服务。</w:t>
      </w:r>
    </w:p>
    <w:p>
      <w:pPr>
        <w:spacing w:line="360" w:lineRule="auto"/>
        <w:rPr>
          <w:rFonts w:ascii="仿宋" w:hAnsi="仿宋" w:eastAsia="仿宋"/>
          <w:sz w:val="28"/>
          <w:szCs w:val="28"/>
        </w:rPr>
      </w:pPr>
      <w:r>
        <w:rPr>
          <w:rFonts w:hint="eastAsia" w:ascii="仿宋" w:hAnsi="仿宋" w:eastAsia="仿宋"/>
          <w:sz w:val="28"/>
          <w:szCs w:val="28"/>
        </w:rPr>
        <w:t>二、技术服务</w:t>
      </w:r>
    </w:p>
    <w:p>
      <w:pPr>
        <w:spacing w:line="360" w:lineRule="auto"/>
        <w:rPr>
          <w:rFonts w:ascii="仿宋" w:hAnsi="仿宋" w:eastAsia="仿宋"/>
          <w:sz w:val="28"/>
          <w:szCs w:val="28"/>
        </w:rPr>
      </w:pPr>
      <w:r>
        <w:rPr>
          <w:rFonts w:hint="eastAsia" w:ascii="仿宋" w:hAnsi="仿宋" w:eastAsia="仿宋"/>
          <w:sz w:val="28"/>
          <w:szCs w:val="28"/>
        </w:rPr>
        <w:t>1、交货地点：客户指定试验场地。设备到货后，专业客服人员到用户现场，协助用户在最短的时间内完成就位、安装、调试。</w:t>
      </w:r>
    </w:p>
    <w:p>
      <w:pPr>
        <w:spacing w:line="360" w:lineRule="auto"/>
        <w:rPr>
          <w:rFonts w:ascii="仿宋" w:hAnsi="仿宋" w:eastAsia="仿宋"/>
          <w:sz w:val="28"/>
          <w:szCs w:val="28"/>
        </w:rPr>
      </w:pPr>
      <w:r>
        <w:rPr>
          <w:rFonts w:hint="eastAsia" w:ascii="仿宋" w:hAnsi="仿宋" w:eastAsia="仿宋"/>
          <w:sz w:val="28"/>
          <w:szCs w:val="28"/>
        </w:rPr>
        <w:t>2、设备验收在用户现场进行，验收标准按照国家有关检定标准。</w:t>
      </w:r>
    </w:p>
    <w:p>
      <w:pPr>
        <w:spacing w:line="360" w:lineRule="auto"/>
        <w:rPr>
          <w:rFonts w:ascii="仿宋" w:hAnsi="仿宋" w:eastAsia="仿宋"/>
          <w:sz w:val="28"/>
          <w:szCs w:val="28"/>
        </w:rPr>
      </w:pPr>
      <w:r>
        <w:rPr>
          <w:rFonts w:hint="eastAsia" w:ascii="仿宋" w:hAnsi="仿宋" w:eastAsia="仿宋"/>
          <w:sz w:val="28"/>
          <w:szCs w:val="28"/>
        </w:rPr>
        <w:t>3、技术资料：我方提供完整的操作使用手册、维修手册等相关资料。</w:t>
      </w:r>
    </w:p>
    <w:p>
      <w:pPr>
        <w:spacing w:line="360" w:lineRule="auto"/>
        <w:rPr>
          <w:rFonts w:ascii="仿宋" w:hAnsi="仿宋" w:eastAsia="仿宋"/>
          <w:sz w:val="28"/>
          <w:szCs w:val="28"/>
        </w:rPr>
      </w:pPr>
      <w:r>
        <w:rPr>
          <w:rFonts w:hint="eastAsia" w:ascii="仿宋" w:hAnsi="仿宋" w:eastAsia="仿宋"/>
          <w:sz w:val="28"/>
          <w:szCs w:val="28"/>
        </w:rPr>
        <w:t>4、专员跟踪</w:t>
      </w:r>
      <w:r>
        <w:rPr>
          <w:rFonts w:ascii="仿宋" w:hAnsi="仿宋" w:eastAsia="仿宋"/>
          <w:sz w:val="28"/>
          <w:szCs w:val="28"/>
        </w:rPr>
        <w:t>设备</w:t>
      </w:r>
      <w:r>
        <w:rPr>
          <w:rFonts w:hint="eastAsia" w:ascii="仿宋" w:hAnsi="仿宋" w:eastAsia="仿宋"/>
          <w:sz w:val="28"/>
          <w:szCs w:val="28"/>
        </w:rPr>
        <w:t>配合</w:t>
      </w:r>
      <w:r>
        <w:rPr>
          <w:rFonts w:ascii="仿宋" w:hAnsi="仿宋" w:eastAsia="仿宋"/>
          <w:sz w:val="28"/>
          <w:szCs w:val="28"/>
        </w:rPr>
        <w:t>客户</w:t>
      </w:r>
      <w:r>
        <w:rPr>
          <w:rFonts w:hint="eastAsia" w:ascii="仿宋" w:hAnsi="仿宋" w:eastAsia="仿宋"/>
          <w:sz w:val="28"/>
          <w:szCs w:val="28"/>
        </w:rPr>
        <w:t>CRCC</w:t>
      </w:r>
      <w:r>
        <w:rPr>
          <w:rFonts w:ascii="仿宋" w:hAnsi="仿宋" w:eastAsia="仿宋"/>
          <w:sz w:val="28"/>
          <w:szCs w:val="28"/>
        </w:rPr>
        <w:t>认证。</w:t>
      </w:r>
    </w:p>
    <w:p>
      <w:pPr>
        <w:spacing w:line="360" w:lineRule="auto"/>
        <w:rPr>
          <w:rFonts w:ascii="仿宋" w:hAnsi="仿宋" w:eastAsia="仿宋"/>
          <w:sz w:val="28"/>
          <w:szCs w:val="28"/>
        </w:rPr>
      </w:pPr>
      <w:r>
        <w:rPr>
          <w:rFonts w:hint="eastAsia" w:ascii="仿宋" w:hAnsi="仿宋" w:eastAsia="仿宋"/>
          <w:sz w:val="28"/>
          <w:szCs w:val="28"/>
        </w:rPr>
        <w:t>三、售后服务</w:t>
      </w:r>
    </w:p>
    <w:p>
      <w:pPr>
        <w:spacing w:line="360" w:lineRule="auto"/>
        <w:rPr>
          <w:rFonts w:ascii="仿宋" w:hAnsi="仿宋" w:eastAsia="仿宋"/>
          <w:sz w:val="28"/>
          <w:szCs w:val="28"/>
        </w:rPr>
      </w:pPr>
      <w:r>
        <w:rPr>
          <w:rFonts w:hint="eastAsia" w:ascii="仿宋" w:hAnsi="仿宋" w:eastAsia="仿宋"/>
          <w:sz w:val="28"/>
          <w:szCs w:val="28"/>
        </w:rPr>
        <w:t>1、1小时内响应用户投诉，4小时内为用户提供解决方案，</w:t>
      </w:r>
      <w:r>
        <w:rPr>
          <w:rFonts w:ascii="仿宋" w:hAnsi="仿宋" w:eastAsia="仿宋"/>
          <w:sz w:val="28"/>
          <w:szCs w:val="28"/>
        </w:rPr>
        <w:t>24</w:t>
      </w:r>
      <w:r>
        <w:rPr>
          <w:rFonts w:hint="eastAsia" w:ascii="仿宋" w:hAnsi="仿宋" w:eastAsia="仿宋"/>
          <w:sz w:val="28"/>
          <w:szCs w:val="28"/>
        </w:rPr>
        <w:t>小时内到达用户现场，排除故障。</w:t>
      </w:r>
    </w:p>
    <w:p>
      <w:pPr>
        <w:spacing w:line="360" w:lineRule="auto"/>
        <w:rPr>
          <w:rFonts w:ascii="仿宋" w:hAnsi="仿宋" w:eastAsia="仿宋"/>
          <w:sz w:val="28"/>
          <w:szCs w:val="28"/>
        </w:rPr>
      </w:pPr>
      <w:r>
        <w:rPr>
          <w:rFonts w:hint="eastAsia" w:ascii="仿宋" w:hAnsi="仿宋" w:eastAsia="仿宋"/>
          <w:sz w:val="28"/>
          <w:szCs w:val="28"/>
        </w:rPr>
        <w:t xml:space="preserve">   保修期内，设备及附件由于质量问题而不能正常工作时，我方承诺在两天内到达用户现场免费修理或更换零部件。因维修不及时，而导致设备无法正常使用时，其保修时间随停机时间的长短而相应延长。</w:t>
      </w:r>
    </w:p>
    <w:p>
      <w:pPr>
        <w:spacing w:line="360" w:lineRule="auto"/>
        <w:rPr>
          <w:rFonts w:ascii="仿宋" w:hAnsi="仿宋" w:eastAsia="仿宋"/>
          <w:sz w:val="28"/>
          <w:szCs w:val="28"/>
        </w:rPr>
      </w:pPr>
      <w:r>
        <w:rPr>
          <w:rFonts w:hint="eastAsia" w:ascii="仿宋" w:hAnsi="仿宋" w:eastAsia="仿宋"/>
          <w:sz w:val="28"/>
          <w:szCs w:val="28"/>
        </w:rPr>
        <w:t>2、我方对设备提供终生维修服务，保修期外只收取零部件配件费和维修费用。</w:t>
      </w:r>
    </w:p>
    <w:p>
      <w:pPr>
        <w:spacing w:line="360" w:lineRule="auto"/>
        <w:rPr>
          <w:rFonts w:ascii="仿宋" w:hAnsi="仿宋" w:eastAsia="仿宋"/>
          <w:sz w:val="28"/>
          <w:szCs w:val="28"/>
        </w:rPr>
      </w:pPr>
      <w:r>
        <w:rPr>
          <w:rFonts w:hint="eastAsia" w:ascii="仿宋" w:hAnsi="仿宋" w:eastAsia="仿宋"/>
          <w:sz w:val="28"/>
          <w:szCs w:val="28"/>
        </w:rPr>
        <w:t>3、我方实行用户档案电脑管理化。售后服务人员每年至少上门走访客户两次，100%的无忧电话回访。</w:t>
      </w:r>
    </w:p>
    <w:p>
      <w:pPr>
        <w:spacing w:line="360" w:lineRule="auto"/>
        <w:rPr>
          <w:rFonts w:ascii="仿宋" w:hAnsi="仿宋" w:eastAsia="仿宋"/>
          <w:sz w:val="28"/>
          <w:szCs w:val="28"/>
        </w:rPr>
      </w:pPr>
      <w:r>
        <w:rPr>
          <w:rFonts w:hint="eastAsia" w:ascii="仿宋" w:hAnsi="仿宋" w:eastAsia="仿宋"/>
          <w:sz w:val="28"/>
          <w:szCs w:val="28"/>
        </w:rPr>
        <w:t>四、技术培训方案</w:t>
      </w:r>
    </w:p>
    <w:p>
      <w:pPr>
        <w:spacing w:line="360" w:lineRule="auto"/>
        <w:rPr>
          <w:rFonts w:ascii="仿宋" w:hAnsi="仿宋" w:eastAsia="仿宋"/>
          <w:sz w:val="28"/>
          <w:szCs w:val="28"/>
        </w:rPr>
      </w:pPr>
      <w:r>
        <w:rPr>
          <w:rFonts w:hint="eastAsia" w:ascii="仿宋" w:hAnsi="仿宋" w:eastAsia="仿宋"/>
          <w:sz w:val="28"/>
          <w:szCs w:val="28"/>
        </w:rPr>
        <w:t>1.我方负责拟定免费（包含差旅、住宿）培训计划：</w:t>
      </w:r>
    </w:p>
    <w:p>
      <w:pPr>
        <w:spacing w:line="360" w:lineRule="auto"/>
        <w:rPr>
          <w:rFonts w:ascii="仿宋" w:hAnsi="仿宋" w:eastAsia="仿宋"/>
          <w:sz w:val="28"/>
          <w:szCs w:val="28"/>
        </w:rPr>
      </w:pPr>
      <w:r>
        <w:rPr>
          <w:rFonts w:hint="eastAsia" w:ascii="仿宋" w:hAnsi="仿宋" w:eastAsia="仿宋"/>
          <w:sz w:val="28"/>
          <w:szCs w:val="28"/>
        </w:rPr>
        <w:t>安装期间的培训：我方在仪器安装调试期间对业主方使用人员在仪器调试现场进行技术培训，使买方使用人员能独立操作仪器、掌握仪器的安装、正常使用及仪器的日常维护和维修、系统的操作和控制。</w:t>
      </w:r>
    </w:p>
    <w:p>
      <w:pPr>
        <w:spacing w:line="360" w:lineRule="auto"/>
        <w:rPr>
          <w:rFonts w:ascii="仿宋" w:hAnsi="仿宋" w:eastAsia="仿宋"/>
          <w:sz w:val="28"/>
          <w:szCs w:val="28"/>
        </w:rPr>
      </w:pPr>
      <w:r>
        <w:rPr>
          <w:rFonts w:hint="eastAsia" w:ascii="仿宋" w:hAnsi="仿宋" w:eastAsia="仿宋"/>
          <w:sz w:val="28"/>
          <w:szCs w:val="28"/>
        </w:rPr>
        <w:t>2、设备安装调试最终验收合格后，由我方专业技术人员为用户安排3～5天的操作培训、维修人员的现场免费培训。</w:t>
      </w:r>
    </w:p>
    <w:p>
      <w:pPr>
        <w:spacing w:line="360" w:lineRule="auto"/>
        <w:rPr>
          <w:rFonts w:ascii="仿宋" w:hAnsi="仿宋" w:eastAsia="仿宋"/>
          <w:sz w:val="28"/>
          <w:szCs w:val="28"/>
        </w:rPr>
      </w:pPr>
      <w:r>
        <w:rPr>
          <w:rFonts w:hint="eastAsia" w:ascii="仿宋" w:hAnsi="仿宋" w:eastAsia="仿宋"/>
          <w:sz w:val="28"/>
          <w:szCs w:val="28"/>
        </w:rPr>
        <w:t>五、安装调试</w:t>
      </w:r>
    </w:p>
    <w:p>
      <w:pPr>
        <w:spacing w:line="360" w:lineRule="auto"/>
        <w:rPr>
          <w:rFonts w:ascii="仿宋" w:hAnsi="仿宋" w:eastAsia="仿宋"/>
          <w:sz w:val="28"/>
          <w:szCs w:val="28"/>
        </w:rPr>
      </w:pPr>
      <w:r>
        <w:rPr>
          <w:rFonts w:hint="eastAsia" w:ascii="仿宋" w:hAnsi="仿宋" w:eastAsia="仿宋"/>
          <w:sz w:val="28"/>
          <w:szCs w:val="28"/>
        </w:rPr>
        <w:t>1、合同生效后，我方提出仪器的安装条件，有项目负责经理进行条件确认。</w:t>
      </w:r>
    </w:p>
    <w:p>
      <w:pPr>
        <w:spacing w:line="360" w:lineRule="auto"/>
        <w:rPr>
          <w:rFonts w:ascii="仿宋" w:hAnsi="仿宋" w:eastAsia="仿宋"/>
          <w:sz w:val="28"/>
          <w:szCs w:val="28"/>
        </w:rPr>
      </w:pPr>
      <w:r>
        <w:rPr>
          <w:rFonts w:hint="eastAsia" w:ascii="仿宋" w:hAnsi="仿宋" w:eastAsia="仿宋"/>
          <w:sz w:val="28"/>
          <w:szCs w:val="28"/>
        </w:rPr>
        <w:t>2、我方派安装工程师到用户现场进行免费安装调试。</w:t>
      </w:r>
    </w:p>
    <w:p>
      <w:pPr>
        <w:spacing w:line="360" w:lineRule="auto"/>
        <w:rPr>
          <w:rFonts w:ascii="仿宋" w:hAnsi="仿宋" w:eastAsia="仿宋"/>
          <w:sz w:val="28"/>
          <w:szCs w:val="28"/>
        </w:rPr>
      </w:pPr>
      <w:r>
        <w:rPr>
          <w:rFonts w:hint="eastAsia" w:ascii="仿宋" w:hAnsi="仿宋" w:eastAsia="仿宋"/>
          <w:sz w:val="28"/>
          <w:szCs w:val="28"/>
        </w:rPr>
        <w:t>3、一旦软件操作系统更新换代后，免费对用户的仪器操作系统进行升级。</w:t>
      </w:r>
    </w:p>
    <w:p>
      <w:pPr>
        <w:autoSpaceDE w:val="0"/>
        <w:autoSpaceDN w:val="0"/>
        <w:spacing w:line="451" w:lineRule="exact"/>
        <w:rPr>
          <w:rFonts w:ascii="仿宋" w:hAnsi="仿宋" w:eastAsia="仿宋"/>
          <w:sz w:val="28"/>
          <w:szCs w:val="28"/>
        </w:rPr>
      </w:pPr>
    </w:p>
    <w:p>
      <w:pPr>
        <w:autoSpaceDE w:val="0"/>
        <w:autoSpaceDN w:val="0"/>
        <w:spacing w:line="360" w:lineRule="auto"/>
        <w:jc w:val="right"/>
        <w:rPr>
          <w:rFonts w:ascii="仿宋" w:hAnsi="仿宋" w:eastAsia="仿宋"/>
          <w:sz w:val="28"/>
          <w:szCs w:val="28"/>
        </w:rPr>
      </w:pPr>
    </w:p>
    <w:p>
      <w:pPr>
        <w:autoSpaceDE w:val="0"/>
        <w:autoSpaceDN w:val="0"/>
        <w:spacing w:line="360" w:lineRule="auto"/>
        <w:jc w:val="right"/>
        <w:rPr>
          <w:rFonts w:ascii="仿宋" w:hAnsi="仿宋" w:eastAsia="仿宋"/>
          <w:sz w:val="28"/>
          <w:szCs w:val="28"/>
        </w:rPr>
      </w:pPr>
    </w:p>
    <w:p>
      <w:pPr>
        <w:spacing w:line="360" w:lineRule="auto"/>
        <w:ind w:left="421"/>
        <w:rPr>
          <w:rFonts w:ascii="仿宋" w:hAnsi="仿宋" w:eastAsia="仿宋"/>
          <w:sz w:val="28"/>
          <w:szCs w:val="28"/>
        </w:rPr>
      </w:pPr>
    </w:p>
    <w:p>
      <w:pPr>
        <w:spacing w:line="360" w:lineRule="auto"/>
        <w:ind w:left="5640" w:leftChars="200" w:hanging="5160" w:hangingChars="2150"/>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经典行书简">
    <w:altName w:val="宋体"/>
    <w:panose1 w:val="00000000000000000000"/>
    <w:charset w:val="86"/>
    <w:family w:val="modern"/>
    <w:pitch w:val="default"/>
    <w:sig w:usb0="00000000" w:usb1="00000000" w:usb2="0000001E" w:usb3="00000000" w:csb0="00040000" w:csb1="00000000"/>
  </w:font>
  <w:font w:name="仿宋">
    <w:panose1 w:val="02010609060101010101"/>
    <w:charset w:val="86"/>
    <w:family w:val="modern"/>
    <w:pitch w:val="default"/>
    <w:sig w:usb0="800002BF" w:usb1="38CF7CFA" w:usb2="00000016" w:usb3="00000000" w:csb0="00040001" w:csb1="00000000"/>
  </w:font>
  <w:font w:name="FZZDXJW--GB1-0">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宋体"/>
        <w:lang w:val="en-US" w:eastAsia="zh-CN"/>
      </w:rPr>
    </w:pPr>
    <w:r>
      <w:rPr>
        <w:rFonts w:hint="eastAsia"/>
        <w:lang w:val="en-US" w:eastAsia="zh-CN"/>
      </w:rPr>
      <w:t xml:space="preserve">电话：138 6417 4044 李先生     网址： www.limeijd.cn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宋体"/>
        <w:lang w:val="en-US" w:eastAsia="zh-CN"/>
      </w:rPr>
    </w:pPr>
    <w:r>
      <w:rPr>
        <w:sz w:val="18"/>
      </w:rP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w:r>
    <w:r>
      <w:rPr>
        <w:rFonts w:hint="eastAsia"/>
        <w:lang w:val="en-US" w:eastAsia="zh-CN"/>
      </w:rPr>
      <w:t xml:space="preserve">电话：138 6417 4044 李先生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b/>
        <w:color w:val="4472C4" w:themeColor="accent5"/>
      </w:rPr>
    </w:pPr>
    <w:r>
      <w:rPr>
        <w:rFonts w:hint="eastAsia"/>
        <w:color w:val="000000" w:themeColor="text1"/>
        <w:sz w:val="32"/>
        <w:szCs w:val="32"/>
      </w:rPr>
      <w:drawing>
        <wp:inline distT="0" distB="0" distL="114300" distR="114300">
          <wp:extent cx="2371725" cy="367665"/>
          <wp:effectExtent l="0" t="0" r="5715" b="13335"/>
          <wp:docPr id="1" name="图片 1" descr="利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利美"/>
                  <pic:cNvPicPr>
                    <a:picLocks noChangeAspect="1"/>
                  </pic:cNvPicPr>
                </pic:nvPicPr>
                <pic:blipFill>
                  <a:blip r:embed="rId1"/>
                  <a:stretch>
                    <a:fillRect/>
                  </a:stretch>
                </pic:blipFill>
                <pic:spPr>
                  <a:xfrm>
                    <a:off x="0" y="0"/>
                    <a:ext cx="2371725" cy="3676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lowerLetter"/>
      <w:lvlText w:val="%1)"/>
      <w:lvlJc w:val="left"/>
      <w:pPr>
        <w:ind w:left="840" w:hanging="420"/>
      </w:pPr>
      <w:rPr>
        <w:rFonts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1">
    <w:nsid w:val="04EE4FB7"/>
    <w:multiLevelType w:val="multilevel"/>
    <w:tmpl w:val="04EE4FB7"/>
    <w:lvl w:ilvl="0" w:tentative="0">
      <w:start w:val="4"/>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A191975"/>
    <w:multiLevelType w:val="multilevel"/>
    <w:tmpl w:val="3A191975"/>
    <w:lvl w:ilvl="0" w:tentative="0">
      <w:start w:val="1"/>
      <w:numFmt w:val="lowerLetter"/>
      <w:lvlText w:val="%1）"/>
      <w:lvlJc w:val="left"/>
      <w:pPr>
        <w:tabs>
          <w:tab w:val="left" w:pos="375"/>
        </w:tabs>
        <w:ind w:left="375" w:hanging="375"/>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B892D28"/>
    <w:multiLevelType w:val="multilevel"/>
    <w:tmpl w:val="3B892D28"/>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bullet"/>
      <w:lvlText w:val=""/>
      <w:lvlJc w:val="left"/>
      <w:pPr>
        <w:tabs>
          <w:tab w:val="left" w:pos="1620"/>
        </w:tabs>
        <w:ind w:left="1620" w:hanging="420"/>
      </w:pPr>
      <w:rPr>
        <w:rFonts w:hint="default" w:ascii="Wingdings" w:hAnsi="Wingdings"/>
      </w:rPr>
    </w:lvl>
    <w:lvl w:ilvl="3" w:tentative="0">
      <w:start w:val="1"/>
      <w:numFmt w:val="bullet"/>
      <w:lvlText w:val=""/>
      <w:lvlJc w:val="left"/>
      <w:pPr>
        <w:tabs>
          <w:tab w:val="left" w:pos="2040"/>
        </w:tabs>
        <w:ind w:left="2040" w:hanging="420"/>
      </w:pPr>
      <w:rPr>
        <w:rFonts w:hint="default" w:ascii="Wingdings" w:hAnsi="Wingdings"/>
      </w:rPr>
    </w:lvl>
    <w:lvl w:ilvl="4" w:tentative="0">
      <w:start w:val="1"/>
      <w:numFmt w:val="bullet"/>
      <w:lvlText w:val=""/>
      <w:lvlJc w:val="left"/>
      <w:pPr>
        <w:tabs>
          <w:tab w:val="left" w:pos="2460"/>
        </w:tabs>
        <w:ind w:left="2460" w:hanging="420"/>
      </w:pPr>
      <w:rPr>
        <w:rFonts w:hint="default" w:ascii="Wingdings" w:hAnsi="Wingdings"/>
      </w:rPr>
    </w:lvl>
    <w:lvl w:ilvl="5" w:tentative="0">
      <w:start w:val="1"/>
      <w:numFmt w:val="bullet"/>
      <w:lvlText w:val=""/>
      <w:lvlJc w:val="left"/>
      <w:pPr>
        <w:tabs>
          <w:tab w:val="left" w:pos="2880"/>
        </w:tabs>
        <w:ind w:left="2880" w:hanging="420"/>
      </w:pPr>
      <w:rPr>
        <w:rFonts w:hint="default" w:ascii="Wingdings" w:hAnsi="Wingdings"/>
      </w:rPr>
    </w:lvl>
    <w:lvl w:ilvl="6" w:tentative="0">
      <w:start w:val="1"/>
      <w:numFmt w:val="bullet"/>
      <w:lvlText w:val=""/>
      <w:lvlJc w:val="left"/>
      <w:pPr>
        <w:tabs>
          <w:tab w:val="left" w:pos="3300"/>
        </w:tabs>
        <w:ind w:left="3300" w:hanging="420"/>
      </w:pPr>
      <w:rPr>
        <w:rFonts w:hint="default" w:ascii="Wingdings" w:hAnsi="Wingdings"/>
      </w:rPr>
    </w:lvl>
    <w:lvl w:ilvl="7" w:tentative="0">
      <w:start w:val="1"/>
      <w:numFmt w:val="bullet"/>
      <w:lvlText w:val=""/>
      <w:lvlJc w:val="left"/>
      <w:pPr>
        <w:tabs>
          <w:tab w:val="left" w:pos="3720"/>
        </w:tabs>
        <w:ind w:left="3720" w:hanging="420"/>
      </w:pPr>
      <w:rPr>
        <w:rFonts w:hint="default" w:ascii="Wingdings" w:hAnsi="Wingdings"/>
      </w:rPr>
    </w:lvl>
    <w:lvl w:ilvl="8" w:tentative="0">
      <w:start w:val="1"/>
      <w:numFmt w:val="bullet"/>
      <w:lvlText w:val=""/>
      <w:lvlJc w:val="left"/>
      <w:pPr>
        <w:tabs>
          <w:tab w:val="left" w:pos="4140"/>
        </w:tabs>
        <w:ind w:left="4140" w:hanging="420"/>
      </w:pPr>
      <w:rPr>
        <w:rFonts w:hint="default" w:ascii="Wingdings" w:hAnsi="Wingdings"/>
      </w:rPr>
    </w:lvl>
  </w:abstractNum>
  <w:abstractNum w:abstractNumId="4">
    <w:nsid w:val="40EE2E57"/>
    <w:multiLevelType w:val="multilevel"/>
    <w:tmpl w:val="40EE2E57"/>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5">
    <w:nsid w:val="58981F9E"/>
    <w:multiLevelType w:val="singleLevel"/>
    <w:tmpl w:val="58981F9E"/>
    <w:lvl w:ilvl="0" w:tentative="0">
      <w:start w:val="2"/>
      <w:numFmt w:val="decimal"/>
      <w:suff w:val="nothing"/>
      <w:lvlText w:val="%1、"/>
      <w:lvlJc w:val="left"/>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M4NTc0OTZkNzI2ZDc2NDU4NzkwNDU0ZjYyYjQ4ZTkifQ=="/>
  </w:docVars>
  <w:rsids>
    <w:rsidRoot w:val="00C95966"/>
    <w:rsid w:val="00010E20"/>
    <w:rsid w:val="00037105"/>
    <w:rsid w:val="0006770E"/>
    <w:rsid w:val="000B17A1"/>
    <w:rsid w:val="000F7F6E"/>
    <w:rsid w:val="0017421D"/>
    <w:rsid w:val="001E3EDF"/>
    <w:rsid w:val="001F24FA"/>
    <w:rsid w:val="00206724"/>
    <w:rsid w:val="002D06F6"/>
    <w:rsid w:val="003539F5"/>
    <w:rsid w:val="00356A49"/>
    <w:rsid w:val="003D4D5A"/>
    <w:rsid w:val="003F56FD"/>
    <w:rsid w:val="004E4B3C"/>
    <w:rsid w:val="00500A6C"/>
    <w:rsid w:val="0055345C"/>
    <w:rsid w:val="005D3245"/>
    <w:rsid w:val="00625724"/>
    <w:rsid w:val="00692624"/>
    <w:rsid w:val="00747FE6"/>
    <w:rsid w:val="00775638"/>
    <w:rsid w:val="007757CC"/>
    <w:rsid w:val="007B6EC0"/>
    <w:rsid w:val="007C2538"/>
    <w:rsid w:val="00840A68"/>
    <w:rsid w:val="008D538D"/>
    <w:rsid w:val="008E42F4"/>
    <w:rsid w:val="009D2DC2"/>
    <w:rsid w:val="009D5152"/>
    <w:rsid w:val="00A74514"/>
    <w:rsid w:val="00AC5F2B"/>
    <w:rsid w:val="00C11615"/>
    <w:rsid w:val="00C15206"/>
    <w:rsid w:val="00C20C21"/>
    <w:rsid w:val="00C763DD"/>
    <w:rsid w:val="00C95966"/>
    <w:rsid w:val="00D43AD5"/>
    <w:rsid w:val="00DF6D96"/>
    <w:rsid w:val="00E137F2"/>
    <w:rsid w:val="00E23DBE"/>
    <w:rsid w:val="00E31CBF"/>
    <w:rsid w:val="00EA4360"/>
    <w:rsid w:val="00ED2B58"/>
    <w:rsid w:val="00EE07DF"/>
    <w:rsid w:val="00F05064"/>
    <w:rsid w:val="2DF55AA5"/>
    <w:rsid w:val="4381452A"/>
    <w:rsid w:val="6DFE0D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Times New Roman" w:eastAsia="宋体" w:cs="Times New Roman"/>
      <w:kern w:val="0"/>
      <w:sz w:val="24"/>
      <w:szCs w:val="20"/>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9"/>
    <w:qFormat/>
    <w:uiPriority w:val="0"/>
    <w:pPr>
      <w:spacing w:after="120"/>
      <w:ind w:left="420" w:leftChars="200"/>
    </w:pPr>
    <w:rPr>
      <w:rFonts w:hAnsi="宋体" w:cs="宋体" w:eastAsiaTheme="minorEastAsia"/>
      <w:kern w:val="2"/>
      <w:szCs w:val="24"/>
    </w:rPr>
  </w:style>
  <w:style w:type="paragraph" w:styleId="3">
    <w:name w:val="Balloon Text"/>
    <w:basedOn w:val="1"/>
    <w:link w:val="15"/>
    <w:semiHidden/>
    <w:unhideWhenUsed/>
    <w:uiPriority w:val="99"/>
    <w:rPr>
      <w:sz w:val="18"/>
      <w:szCs w:val="18"/>
    </w:r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rPr>
      <w:szCs w:val="24"/>
    </w:rPr>
  </w:style>
  <w:style w:type="character" w:customStyle="1" w:styleId="9">
    <w:name w:val="正文文本缩进 字符"/>
    <w:link w:val="2"/>
    <w:qFormat/>
    <w:uiPriority w:val="0"/>
    <w:rPr>
      <w:rFonts w:ascii="宋体" w:hAnsi="宋体" w:cs="宋体"/>
      <w:sz w:val="24"/>
      <w:szCs w:val="24"/>
    </w:rPr>
  </w:style>
  <w:style w:type="character" w:customStyle="1" w:styleId="10">
    <w:name w:val="正文文本缩进 Char1"/>
    <w:basedOn w:val="8"/>
    <w:semiHidden/>
    <w:qFormat/>
    <w:uiPriority w:val="99"/>
    <w:rPr>
      <w:rFonts w:ascii="宋体" w:hAnsi="Times New Roman" w:eastAsia="宋体" w:cs="Times New Roman"/>
      <w:kern w:val="0"/>
      <w:sz w:val="24"/>
      <w:szCs w:val="20"/>
    </w:rPr>
  </w:style>
  <w:style w:type="paragraph" w:styleId="11">
    <w:name w:val="List Paragraph"/>
    <w:basedOn w:val="1"/>
    <w:qFormat/>
    <w:uiPriority w:val="0"/>
    <w:pPr>
      <w:widowControl w:val="0"/>
      <w:ind w:firstLine="420" w:firstLineChars="200"/>
      <w:jc w:val="both"/>
    </w:pPr>
    <w:rPr>
      <w:rFonts w:ascii="Calibri" w:hAnsi="Calibri"/>
      <w:kern w:val="2"/>
      <w:sz w:val="21"/>
      <w:szCs w:val="22"/>
    </w:rPr>
  </w:style>
  <w:style w:type="character" w:customStyle="1" w:styleId="12">
    <w:name w:val="未命名1"/>
    <w:basedOn w:val="8"/>
    <w:uiPriority w:val="0"/>
  </w:style>
  <w:style w:type="character" w:customStyle="1" w:styleId="13">
    <w:name w:val="页眉 字符"/>
    <w:basedOn w:val="8"/>
    <w:link w:val="5"/>
    <w:uiPriority w:val="99"/>
    <w:rPr>
      <w:rFonts w:ascii="宋体" w:hAnsi="Times New Roman" w:eastAsia="宋体" w:cs="Times New Roman"/>
      <w:kern w:val="0"/>
      <w:sz w:val="18"/>
      <w:szCs w:val="18"/>
    </w:rPr>
  </w:style>
  <w:style w:type="character" w:customStyle="1" w:styleId="14">
    <w:name w:val="页脚 字符"/>
    <w:basedOn w:val="8"/>
    <w:link w:val="4"/>
    <w:uiPriority w:val="99"/>
    <w:rPr>
      <w:rFonts w:ascii="宋体" w:hAnsi="Times New Roman" w:eastAsia="宋体" w:cs="Times New Roman"/>
      <w:kern w:val="0"/>
      <w:sz w:val="18"/>
      <w:szCs w:val="18"/>
    </w:rPr>
  </w:style>
  <w:style w:type="character" w:customStyle="1" w:styleId="15">
    <w:name w:val="批注框文本 字符"/>
    <w:basedOn w:val="8"/>
    <w:link w:val="3"/>
    <w:semiHidden/>
    <w:uiPriority w:val="99"/>
    <w:rPr>
      <w:rFonts w:ascii="宋体"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4555</Words>
  <Characters>4871</Characters>
  <Lines>37</Lines>
  <Paragraphs>10</Paragraphs>
  <TotalTime>2</TotalTime>
  <ScaleCrop>false</ScaleCrop>
  <LinksUpToDate>false</LinksUpToDate>
  <CharactersWithSpaces>4905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2020-01-06T14:39:00Z</dcterms:created>
  <dc:creator>Windows</dc:creator>
  <cp:lastModifiedBy>幸福在路上</cp:lastModifiedBy>
  <dcterms:modified xsi:type="dcterms:W3CDTF">2022-09-02T09:23:10Z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B3757EB509E3412AA1398497D179C452</vt:lpwstr>
  </property>
</Properties>
</file>